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CF37B">
      <w:pPr>
        <w:jc w:val="center"/>
      </w:pPr>
      <w:r>
        <w:rPr>
          <w:rFonts w:ascii="方正小标宋_GBK" w:hAnsi="方正小标宋_GBK" w:eastAsia="方正小标宋_GBK" w:cs="方正小标宋_GBK"/>
          <w:sz w:val="52"/>
        </w:rPr>
        <w:t xml:space="preserve"> </w:t>
      </w:r>
    </w:p>
    <w:p w14:paraId="6B697367">
      <w:pPr>
        <w:jc w:val="center"/>
      </w:pPr>
      <w:r>
        <w:rPr>
          <w:rFonts w:ascii="方正小标宋_GBK" w:hAnsi="方正小标宋_GBK" w:eastAsia="方正小标宋_GBK" w:cs="方正小标宋_GBK"/>
          <w:sz w:val="52"/>
        </w:rPr>
        <w:t xml:space="preserve"> </w:t>
      </w:r>
    </w:p>
    <w:p w14:paraId="08F0C894">
      <w:pPr>
        <w:jc w:val="center"/>
      </w:pPr>
      <w:r>
        <w:rPr>
          <w:rFonts w:ascii="方正小标宋_GBK" w:hAnsi="方正小标宋_GBK" w:eastAsia="方正小标宋_GBK" w:cs="方正小标宋_GBK"/>
          <w:sz w:val="52"/>
        </w:rPr>
        <w:t xml:space="preserve"> </w:t>
      </w:r>
    </w:p>
    <w:p w14:paraId="3E07A43D">
      <w:pPr>
        <w:jc w:val="center"/>
      </w:pPr>
      <w:r>
        <w:rPr>
          <w:rFonts w:ascii="方正小标宋_GBK" w:hAnsi="方正小标宋_GBK" w:eastAsia="方正小标宋_GBK" w:cs="方正小标宋_GBK"/>
          <w:sz w:val="72"/>
        </w:rPr>
        <w:t>中新天津生态城应急管理局</w:t>
      </w:r>
    </w:p>
    <w:p w14:paraId="688830A6">
      <w:pPr>
        <w:jc w:val="center"/>
      </w:pPr>
      <w:r>
        <w:rPr>
          <w:rFonts w:ascii="方正小标宋_GBK" w:hAnsi="方正小标宋_GBK" w:eastAsia="方正小标宋_GBK" w:cs="方正小标宋_GBK"/>
          <w:sz w:val="72"/>
        </w:rPr>
        <w:t>2025年部门预算绩效文本</w:t>
      </w:r>
    </w:p>
    <w:p w14:paraId="34BE4D62">
      <w:pPr>
        <w:jc w:val="center"/>
      </w:pPr>
    </w:p>
    <w:p w14:paraId="07EF71B8">
      <w:pPr>
        <w:jc w:val="center"/>
      </w:pPr>
      <w:r>
        <w:rPr>
          <w:rFonts w:ascii="宋体" w:hAnsi="宋体" w:eastAsia="宋体" w:cs="宋体"/>
          <w:sz w:val="21"/>
        </w:rPr>
        <w:t xml:space="preserve"> </w:t>
      </w:r>
    </w:p>
    <w:p w14:paraId="1D829739">
      <w:pPr>
        <w:jc w:val="center"/>
      </w:pPr>
      <w:r>
        <w:rPr>
          <w:rFonts w:ascii="宋体" w:hAnsi="宋体" w:eastAsia="宋体" w:cs="宋体"/>
          <w:sz w:val="21"/>
        </w:rPr>
        <w:t xml:space="preserve"> </w:t>
      </w:r>
    </w:p>
    <w:p w14:paraId="3A93CD2D">
      <w:pPr>
        <w:jc w:val="center"/>
      </w:pPr>
      <w:r>
        <w:rPr>
          <w:rFonts w:ascii="宋体" w:hAnsi="宋体" w:eastAsia="宋体" w:cs="宋体"/>
          <w:sz w:val="21"/>
        </w:rPr>
        <w:t xml:space="preserve"> </w:t>
      </w:r>
    </w:p>
    <w:p w14:paraId="1763FBFE">
      <w:pPr>
        <w:jc w:val="center"/>
      </w:pPr>
      <w:r>
        <w:rPr>
          <w:rFonts w:ascii="宋体" w:hAnsi="宋体" w:eastAsia="宋体" w:cs="宋体"/>
          <w:sz w:val="21"/>
        </w:rPr>
        <w:t xml:space="preserve"> </w:t>
      </w:r>
    </w:p>
    <w:p w14:paraId="3D6DFFEA">
      <w:pPr>
        <w:jc w:val="center"/>
      </w:pPr>
      <w:r>
        <w:rPr>
          <w:rFonts w:ascii="宋体" w:hAnsi="宋体" w:eastAsia="宋体" w:cs="宋体"/>
          <w:sz w:val="21"/>
        </w:rPr>
        <w:t xml:space="preserve"> </w:t>
      </w:r>
    </w:p>
    <w:p w14:paraId="0F59C531">
      <w:pPr>
        <w:jc w:val="center"/>
      </w:pPr>
      <w:r>
        <w:rPr>
          <w:rFonts w:ascii="宋体" w:hAnsi="宋体" w:eastAsia="宋体" w:cs="宋体"/>
          <w:sz w:val="21"/>
        </w:rPr>
        <w:t xml:space="preserve"> </w:t>
      </w:r>
    </w:p>
    <w:p w14:paraId="075EA290">
      <w:pPr>
        <w:jc w:val="center"/>
      </w:pPr>
      <w:r>
        <w:rPr>
          <w:rFonts w:ascii="宋体" w:hAnsi="宋体" w:eastAsia="宋体" w:cs="宋体"/>
          <w:sz w:val="21"/>
        </w:rPr>
        <w:t xml:space="preserve"> </w:t>
      </w:r>
    </w:p>
    <w:p w14:paraId="408EE788">
      <w:pPr>
        <w:jc w:val="center"/>
      </w:pPr>
      <w:r>
        <w:rPr>
          <w:rFonts w:ascii="宋体" w:hAnsi="宋体" w:eastAsia="宋体" w:cs="宋体"/>
          <w:sz w:val="21"/>
        </w:rPr>
        <w:t xml:space="preserve"> </w:t>
      </w:r>
    </w:p>
    <w:p w14:paraId="6EA289FB">
      <w:pPr>
        <w:jc w:val="center"/>
      </w:pPr>
      <w:r>
        <w:rPr>
          <w:rFonts w:ascii="宋体" w:hAnsi="宋体" w:eastAsia="宋体" w:cs="宋体"/>
          <w:sz w:val="21"/>
        </w:rPr>
        <w:t xml:space="preserve"> </w:t>
      </w:r>
    </w:p>
    <w:p w14:paraId="11386099">
      <w:pPr>
        <w:jc w:val="center"/>
      </w:pPr>
      <w:r>
        <w:rPr>
          <w:rFonts w:ascii="宋体" w:hAnsi="宋体" w:eastAsia="宋体" w:cs="宋体"/>
          <w:sz w:val="21"/>
        </w:rPr>
        <w:t xml:space="preserve"> </w:t>
      </w:r>
    </w:p>
    <w:p w14:paraId="413BC74A">
      <w:pPr>
        <w:jc w:val="center"/>
      </w:pPr>
      <w:r>
        <w:rPr>
          <w:rFonts w:ascii="宋体" w:hAnsi="宋体" w:eastAsia="宋体" w:cs="宋体"/>
          <w:sz w:val="21"/>
        </w:rPr>
        <w:t xml:space="preserve"> </w:t>
      </w:r>
    </w:p>
    <w:p w14:paraId="4511B661">
      <w:pPr>
        <w:jc w:val="center"/>
      </w:pPr>
      <w:r>
        <w:rPr>
          <w:rFonts w:ascii="宋体" w:hAnsi="宋体" w:eastAsia="宋体" w:cs="宋体"/>
          <w:sz w:val="21"/>
        </w:rPr>
        <w:t xml:space="preserve"> </w:t>
      </w:r>
    </w:p>
    <w:p w14:paraId="618078CC">
      <w:pPr>
        <w:jc w:val="center"/>
      </w:pPr>
      <w:r>
        <w:rPr>
          <w:rFonts w:ascii="宋体" w:hAnsi="宋体" w:eastAsia="宋体" w:cs="宋体"/>
          <w:sz w:val="21"/>
        </w:rPr>
        <w:t xml:space="preserve"> </w:t>
      </w:r>
    </w:p>
    <w:p w14:paraId="75FB042E">
      <w:pPr>
        <w:jc w:val="center"/>
      </w:pPr>
      <w:r>
        <w:rPr>
          <w:rFonts w:ascii="宋体" w:hAnsi="宋体" w:eastAsia="宋体" w:cs="宋体"/>
          <w:sz w:val="21"/>
        </w:rPr>
        <w:t xml:space="preserve"> </w:t>
      </w:r>
    </w:p>
    <w:p w14:paraId="514E3424">
      <w:pPr>
        <w:jc w:val="center"/>
      </w:pPr>
      <w:r>
        <w:rPr>
          <w:rFonts w:ascii="宋体" w:hAnsi="宋体" w:eastAsia="宋体" w:cs="宋体"/>
          <w:sz w:val="21"/>
        </w:rPr>
        <w:t xml:space="preserve"> </w:t>
      </w:r>
    </w:p>
    <w:p w14:paraId="6C44A231">
      <w:pPr>
        <w:jc w:val="center"/>
      </w:pPr>
      <w:r>
        <w:rPr>
          <w:rFonts w:ascii="宋体" w:hAnsi="宋体" w:eastAsia="宋体" w:cs="宋体"/>
          <w:sz w:val="21"/>
        </w:rPr>
        <w:t xml:space="preserve"> </w:t>
      </w:r>
    </w:p>
    <w:p w14:paraId="502E4A13">
      <w:pPr>
        <w:jc w:val="center"/>
      </w:pPr>
      <w:r>
        <w:rPr>
          <w:rFonts w:ascii="宋体" w:hAnsi="宋体" w:eastAsia="宋体" w:cs="宋体"/>
          <w:sz w:val="21"/>
        </w:rPr>
        <w:t xml:space="preserve"> </w:t>
      </w:r>
    </w:p>
    <w:p w14:paraId="7BDB756A">
      <w:pPr>
        <w:jc w:val="center"/>
      </w:pPr>
      <w:r>
        <w:rPr>
          <w:rFonts w:ascii="宋体" w:hAnsi="宋体" w:eastAsia="宋体" w:cs="宋体"/>
          <w:sz w:val="21"/>
        </w:rPr>
        <w:t xml:space="preserve"> </w:t>
      </w:r>
    </w:p>
    <w:p w14:paraId="6E46AB8F">
      <w:pPr>
        <w:jc w:val="center"/>
      </w:pPr>
      <w:r>
        <w:rPr>
          <w:rFonts w:ascii="方正楷体_GBK" w:hAnsi="方正楷体_GBK" w:eastAsia="方正楷体_GBK" w:cs="方正楷体_GBK"/>
          <w:b/>
          <w:sz w:val="32"/>
        </w:rPr>
        <w:t>中新天津生态城应急管理局编制</w:t>
      </w:r>
    </w:p>
    <w:p w14:paraId="26819DC1">
      <w:pPr>
        <w:jc w:val="center"/>
        <w:sectPr>
          <w:pgSz w:w="11900" w:h="16840"/>
          <w:pgMar w:top="1984" w:right="1304" w:bottom="1134" w:left="1304" w:header="720" w:footer="720" w:gutter="0"/>
          <w:cols w:space="720" w:num="1"/>
          <w:titlePg/>
        </w:sectPr>
      </w:pPr>
      <w:r>
        <w:rPr>
          <w:rFonts w:ascii="方正楷体_GBK" w:hAnsi="方正楷体_GBK" w:eastAsia="方正楷体_GBK" w:cs="方正楷体_GBK"/>
          <w:b/>
          <w:sz w:val="32"/>
        </w:rPr>
        <w:t>审核</w:t>
      </w:r>
    </w:p>
    <w:p w14:paraId="62DF932F">
      <w:pPr>
        <w:jc w:val="center"/>
        <w:sectPr>
          <w:pgSz w:w="11900" w:h="16840"/>
          <w:pgMar w:top="1984" w:right="1304" w:bottom="1134" w:left="1304" w:header="720" w:footer="720" w:gutter="0"/>
          <w:cols w:space="720" w:num="1"/>
          <w:titlePg/>
        </w:sectPr>
      </w:pPr>
    </w:p>
    <w:p w14:paraId="14ADE959">
      <w:pPr>
        <w:jc w:val="center"/>
      </w:pPr>
      <w:r>
        <w:rPr>
          <w:rFonts w:ascii="方正小标宋_GBK" w:hAnsi="方正小标宋_GBK" w:eastAsia="方正小标宋_GBK" w:cs="方正小标宋_GBK"/>
          <w:sz w:val="36"/>
        </w:rPr>
        <w:t xml:space="preserve"> </w:t>
      </w:r>
    </w:p>
    <w:p w14:paraId="2A17341A">
      <w:pPr>
        <w:jc w:val="center"/>
        <w:outlineLvl w:val="0"/>
      </w:pPr>
      <w:r>
        <w:rPr>
          <w:rFonts w:ascii="方正小标宋_GBK" w:hAnsi="方正小标宋_GBK" w:eastAsia="方正小标宋_GBK" w:cs="方正小标宋_GBK"/>
          <w:sz w:val="36"/>
        </w:rPr>
        <w:t>目    录</w:t>
      </w:r>
    </w:p>
    <w:p w14:paraId="2F77A434">
      <w:pPr>
        <w:jc w:val="center"/>
      </w:pPr>
      <w:r>
        <w:rPr>
          <w:rFonts w:ascii="方正小标宋_GBK" w:hAnsi="方正小标宋_GBK" w:eastAsia="方正小标宋_GBK" w:cs="方正小标宋_GBK"/>
          <w:sz w:val="30"/>
        </w:rPr>
        <w:t xml:space="preserve"> </w:t>
      </w:r>
    </w:p>
    <w:p w14:paraId="6ABA819B">
      <w:pPr>
        <w:pStyle w:val="4"/>
        <w:tabs>
          <w:tab w:val="right" w:leader="dot" w:pos="9282"/>
        </w:tabs>
      </w:pPr>
      <w:r>
        <w:fldChar w:fldCharType="begin"/>
      </w:r>
      <w:r>
        <w:instrText xml:space="preserve">TOC \o "4-4" \h \z \u</w:instrText>
      </w:r>
      <w:r>
        <w:fldChar w:fldCharType="separate"/>
      </w:r>
      <w:r>
        <w:fldChar w:fldCharType="begin"/>
      </w:r>
      <w:r>
        <w:instrText xml:space="preserve"> HYPERLINK \l "_Toc_4_4_0000000004" </w:instrText>
      </w:r>
      <w:r>
        <w:fldChar w:fldCharType="separate"/>
      </w:r>
      <w:r>
        <w:t>1.安全生产标准化现场评审服务工作经费绩效目标表</w:t>
      </w:r>
      <w:r>
        <w:tab/>
      </w:r>
      <w:r>
        <w:fldChar w:fldCharType="begin"/>
      </w:r>
      <w:r>
        <w:instrText xml:space="preserve">PAGEREF _Toc_4_4_0000000004 \h</w:instrText>
      </w:r>
      <w:r>
        <w:fldChar w:fldCharType="separate"/>
      </w:r>
      <w:r>
        <w:t>1</w:t>
      </w:r>
      <w:r>
        <w:fldChar w:fldCharType="end"/>
      </w:r>
      <w:r>
        <w:fldChar w:fldCharType="end"/>
      </w:r>
    </w:p>
    <w:p w14:paraId="2242FE0F">
      <w:pPr>
        <w:pStyle w:val="4"/>
        <w:tabs>
          <w:tab w:val="right" w:leader="dot" w:pos="9282"/>
        </w:tabs>
      </w:pPr>
      <w:r>
        <w:fldChar w:fldCharType="begin"/>
      </w:r>
      <w:r>
        <w:instrText xml:space="preserve"> HYPERLINK \l "_Toc_4_4_0000000005" </w:instrText>
      </w:r>
      <w:r>
        <w:fldChar w:fldCharType="separate"/>
      </w:r>
      <w:r>
        <w:t>2.安全生产综合监管督查专家服务工作经费绩效目标表</w:t>
      </w:r>
      <w:r>
        <w:tab/>
      </w:r>
      <w:r>
        <w:fldChar w:fldCharType="begin"/>
      </w:r>
      <w:r>
        <w:instrText xml:space="preserve">PAGEREF _Toc_4_4_0000000005 \h</w:instrText>
      </w:r>
      <w:r>
        <w:fldChar w:fldCharType="separate"/>
      </w:r>
      <w:r>
        <w:t>2</w:t>
      </w:r>
      <w:r>
        <w:fldChar w:fldCharType="end"/>
      </w:r>
      <w:r>
        <w:fldChar w:fldCharType="end"/>
      </w:r>
    </w:p>
    <w:p w14:paraId="0D185E28">
      <w:pPr>
        <w:pStyle w:val="4"/>
        <w:tabs>
          <w:tab w:val="right" w:leader="dot" w:pos="9282"/>
        </w:tabs>
      </w:pPr>
      <w:r>
        <w:fldChar w:fldCharType="begin"/>
      </w:r>
      <w:r>
        <w:instrText xml:space="preserve"> HYPERLINK \l "_Toc_4_4_0000000006" </w:instrText>
      </w:r>
      <w:r>
        <w:fldChar w:fldCharType="separate"/>
      </w:r>
      <w:r>
        <w:t>3.安全体验馆提升改造工作经费绩效目标表</w:t>
      </w:r>
      <w:r>
        <w:tab/>
      </w:r>
      <w:r>
        <w:fldChar w:fldCharType="begin"/>
      </w:r>
      <w:r>
        <w:instrText xml:space="preserve">PAGEREF _Toc_4_4_0000000006 \h</w:instrText>
      </w:r>
      <w:r>
        <w:fldChar w:fldCharType="separate"/>
      </w:r>
      <w:r>
        <w:t>3</w:t>
      </w:r>
      <w:r>
        <w:fldChar w:fldCharType="end"/>
      </w:r>
      <w:r>
        <w:fldChar w:fldCharType="end"/>
      </w:r>
    </w:p>
    <w:p w14:paraId="669E6B65">
      <w:pPr>
        <w:pStyle w:val="4"/>
        <w:tabs>
          <w:tab w:val="right" w:leader="dot" w:pos="9282"/>
        </w:tabs>
      </w:pPr>
      <w:r>
        <w:fldChar w:fldCharType="begin"/>
      </w:r>
      <w:r>
        <w:instrText xml:space="preserve"> HYPERLINK \l "_Toc_4_4_0000000007" </w:instrText>
      </w:r>
      <w:r>
        <w:fldChar w:fldCharType="separate"/>
      </w:r>
      <w:r>
        <w:t>4.安全体验馆运维工作经费绩效目标表</w:t>
      </w:r>
      <w:r>
        <w:tab/>
      </w:r>
      <w:r>
        <w:fldChar w:fldCharType="begin"/>
      </w:r>
      <w:r>
        <w:instrText xml:space="preserve">PAGEREF _Toc_4_4_0000000007 \h</w:instrText>
      </w:r>
      <w:r>
        <w:fldChar w:fldCharType="separate"/>
      </w:r>
      <w:r>
        <w:t>4</w:t>
      </w:r>
      <w:r>
        <w:fldChar w:fldCharType="end"/>
      </w:r>
      <w:r>
        <w:fldChar w:fldCharType="end"/>
      </w:r>
    </w:p>
    <w:p w14:paraId="755CA152">
      <w:pPr>
        <w:pStyle w:val="4"/>
        <w:tabs>
          <w:tab w:val="right" w:leader="dot" w:pos="9282"/>
        </w:tabs>
      </w:pPr>
      <w:r>
        <w:fldChar w:fldCharType="begin"/>
      </w:r>
      <w:r>
        <w:instrText xml:space="preserve"> HYPERLINK \l "_Toc_4_4_0000000008" </w:instrText>
      </w:r>
      <w:r>
        <w:fldChar w:fldCharType="separate"/>
      </w:r>
      <w:r>
        <w:t>5.滨海新区自然灾害应急能力提升工程基层防灾项目（中新天津生态城）绩效目标表</w:t>
      </w:r>
      <w:r>
        <w:tab/>
      </w:r>
      <w:r>
        <w:fldChar w:fldCharType="begin"/>
      </w:r>
      <w:r>
        <w:instrText xml:space="preserve">PAGEREF _Toc_4_4_0000000008 \h</w:instrText>
      </w:r>
      <w:r>
        <w:fldChar w:fldCharType="separate"/>
      </w:r>
      <w:r>
        <w:t>5</w:t>
      </w:r>
      <w:r>
        <w:fldChar w:fldCharType="end"/>
      </w:r>
      <w:r>
        <w:fldChar w:fldCharType="end"/>
      </w:r>
    </w:p>
    <w:p w14:paraId="314DBF75">
      <w:pPr>
        <w:pStyle w:val="4"/>
        <w:tabs>
          <w:tab w:val="right" w:leader="dot" w:pos="9282"/>
        </w:tabs>
      </w:pPr>
      <w:r>
        <w:fldChar w:fldCharType="begin"/>
      </w:r>
      <w:r>
        <w:instrText xml:space="preserve"> HYPERLINK \l "_Toc_4_4_0000000009" </w:instrText>
      </w:r>
      <w:r>
        <w:fldChar w:fldCharType="separate"/>
      </w:r>
      <w:r>
        <w:t>6.法律顾问服务工作经费绩效目标表</w:t>
      </w:r>
      <w:r>
        <w:tab/>
      </w:r>
      <w:r>
        <w:fldChar w:fldCharType="begin"/>
      </w:r>
      <w:r>
        <w:instrText xml:space="preserve">PAGEREF _Toc_4_4_0000000009 \h</w:instrText>
      </w:r>
      <w:r>
        <w:fldChar w:fldCharType="separate"/>
      </w:r>
      <w:r>
        <w:t>6</w:t>
      </w:r>
      <w:r>
        <w:fldChar w:fldCharType="end"/>
      </w:r>
      <w:r>
        <w:fldChar w:fldCharType="end"/>
      </w:r>
    </w:p>
    <w:p w14:paraId="241FC0D4">
      <w:pPr>
        <w:pStyle w:val="4"/>
        <w:tabs>
          <w:tab w:val="right" w:leader="dot" w:pos="9282"/>
        </w:tabs>
      </w:pPr>
      <w:r>
        <w:fldChar w:fldCharType="begin"/>
      </w:r>
      <w:r>
        <w:instrText xml:space="preserve"> HYPERLINK \l "_Toc_4_4_0000000010" </w:instrText>
      </w:r>
      <w:r>
        <w:fldChar w:fldCharType="separate"/>
      </w:r>
      <w:r>
        <w:t>7.法治宣传教育工作经费绩效目标表</w:t>
      </w:r>
      <w:r>
        <w:tab/>
      </w:r>
      <w:r>
        <w:fldChar w:fldCharType="begin"/>
      </w:r>
      <w:r>
        <w:instrText xml:space="preserve">PAGEREF _Toc_4_4_0000000010 \h</w:instrText>
      </w:r>
      <w:r>
        <w:fldChar w:fldCharType="separate"/>
      </w:r>
      <w:r>
        <w:t>7</w:t>
      </w:r>
      <w:r>
        <w:fldChar w:fldCharType="end"/>
      </w:r>
      <w:r>
        <w:fldChar w:fldCharType="end"/>
      </w:r>
    </w:p>
    <w:p w14:paraId="1040634F">
      <w:pPr>
        <w:pStyle w:val="4"/>
        <w:tabs>
          <w:tab w:val="right" w:leader="dot" w:pos="9282"/>
        </w:tabs>
      </w:pPr>
      <w:r>
        <w:fldChar w:fldCharType="begin"/>
      </w:r>
      <w:r>
        <w:instrText xml:space="preserve"> HYPERLINK \l "_Toc_4_4_0000000011" </w:instrText>
      </w:r>
      <w:r>
        <w:fldChar w:fldCharType="separate"/>
      </w:r>
      <w:r>
        <w:t>8.规划评估服务工作经费绩效目标表</w:t>
      </w:r>
      <w:r>
        <w:tab/>
      </w:r>
      <w:r>
        <w:fldChar w:fldCharType="begin"/>
      </w:r>
      <w:r>
        <w:instrText xml:space="preserve">PAGEREF _Toc_4_4_0000000011 \h</w:instrText>
      </w:r>
      <w:r>
        <w:fldChar w:fldCharType="separate"/>
      </w:r>
      <w:r>
        <w:t>8</w:t>
      </w:r>
      <w:r>
        <w:fldChar w:fldCharType="end"/>
      </w:r>
      <w:r>
        <w:fldChar w:fldCharType="end"/>
      </w:r>
    </w:p>
    <w:p w14:paraId="61629086">
      <w:pPr>
        <w:pStyle w:val="4"/>
        <w:tabs>
          <w:tab w:val="right" w:leader="dot" w:pos="9282"/>
        </w:tabs>
      </w:pPr>
      <w:r>
        <w:fldChar w:fldCharType="begin"/>
      </w:r>
      <w:r>
        <w:instrText xml:space="preserve"> HYPERLINK \l "_Toc_4_4_0000000012" </w:instrText>
      </w:r>
      <w:r>
        <w:fldChar w:fldCharType="separate"/>
      </w:r>
      <w:r>
        <w:t>9.危化及工矿商贸安全检查、突发应急任务及专业评审费绩效目标表</w:t>
      </w:r>
      <w:r>
        <w:tab/>
      </w:r>
      <w:r>
        <w:fldChar w:fldCharType="begin"/>
      </w:r>
      <w:r>
        <w:instrText xml:space="preserve">PAGEREF _Toc_4_4_0000000012 \h</w:instrText>
      </w:r>
      <w:r>
        <w:fldChar w:fldCharType="separate"/>
      </w:r>
      <w:r>
        <w:t>9</w:t>
      </w:r>
      <w:r>
        <w:fldChar w:fldCharType="end"/>
      </w:r>
      <w:r>
        <w:fldChar w:fldCharType="end"/>
      </w:r>
    </w:p>
    <w:p w14:paraId="1CF3A241">
      <w:pPr>
        <w:pStyle w:val="4"/>
        <w:tabs>
          <w:tab w:val="right" w:leader="dot" w:pos="9282"/>
        </w:tabs>
      </w:pPr>
      <w:r>
        <w:fldChar w:fldCharType="begin"/>
      </w:r>
      <w:r>
        <w:instrText xml:space="preserve"> HYPERLINK \l "_Toc_4_4_0000000013" </w:instrText>
      </w:r>
      <w:r>
        <w:fldChar w:fldCharType="separate"/>
      </w:r>
      <w:r>
        <w:t>10.应急救援管理工作经费绩效目标表</w:t>
      </w:r>
      <w:r>
        <w:tab/>
      </w:r>
      <w:r>
        <w:fldChar w:fldCharType="begin"/>
      </w:r>
      <w:r>
        <w:instrText xml:space="preserve">PAGEREF _Toc_4_4_0000000013 \h</w:instrText>
      </w:r>
      <w:r>
        <w:fldChar w:fldCharType="separate"/>
      </w:r>
      <w:r>
        <w:t>10</w:t>
      </w:r>
      <w:r>
        <w:fldChar w:fldCharType="end"/>
      </w:r>
      <w:r>
        <w:fldChar w:fldCharType="end"/>
      </w:r>
    </w:p>
    <w:p w14:paraId="0D3D1696">
      <w:pPr>
        <w:pStyle w:val="4"/>
        <w:tabs>
          <w:tab w:val="right" w:leader="dot" w:pos="9282"/>
        </w:tabs>
      </w:pPr>
      <w:r>
        <w:fldChar w:fldCharType="begin"/>
      </w:r>
      <w:r>
        <w:instrText xml:space="preserve"> HYPERLINK \l "_Toc_4_4_0000000014" </w:instrText>
      </w:r>
      <w:r>
        <w:fldChar w:fldCharType="separate"/>
      </w:r>
      <w:r>
        <w:t>11.执法办案、事故调查费绩效目标表</w:t>
      </w:r>
      <w:r>
        <w:tab/>
      </w:r>
      <w:r>
        <w:fldChar w:fldCharType="begin"/>
      </w:r>
      <w:r>
        <w:instrText xml:space="preserve">PAGEREF _Toc_4_4_0000000014 \h</w:instrText>
      </w:r>
      <w:r>
        <w:fldChar w:fldCharType="separate"/>
      </w:r>
      <w:r>
        <w:t>12</w:t>
      </w:r>
      <w:r>
        <w:fldChar w:fldCharType="end"/>
      </w:r>
      <w:r>
        <w:fldChar w:fldCharType="end"/>
      </w:r>
    </w:p>
    <w:p w14:paraId="4A365308">
      <w:pPr>
        <w:pStyle w:val="4"/>
        <w:tabs>
          <w:tab w:val="right" w:leader="dot" w:pos="9282"/>
        </w:tabs>
      </w:pPr>
      <w:r>
        <w:fldChar w:fldCharType="begin"/>
      </w:r>
      <w:r>
        <w:instrText xml:space="preserve"> HYPERLINK \l "_Toc_4_4_0000000015" </w:instrText>
      </w:r>
      <w:r>
        <w:fldChar w:fldCharType="separate"/>
      </w:r>
      <w:r>
        <w:t>12.智慧应急综合管理平台工作经费绩效目标表</w:t>
      </w:r>
      <w:r>
        <w:tab/>
      </w:r>
      <w:r>
        <w:fldChar w:fldCharType="begin"/>
      </w:r>
      <w:r>
        <w:instrText xml:space="preserve">PAGEREF _Toc_4_4_0000000015 \h</w:instrText>
      </w:r>
      <w:r>
        <w:fldChar w:fldCharType="separate"/>
      </w:r>
      <w:r>
        <w:t>13</w:t>
      </w:r>
      <w:r>
        <w:fldChar w:fldCharType="end"/>
      </w:r>
      <w:r>
        <w:fldChar w:fldCharType="end"/>
      </w:r>
    </w:p>
    <w:p w14:paraId="1F39F70B">
      <w:pPr>
        <w:sectPr>
          <w:footerReference r:id="rId3" w:type="default"/>
          <w:footerReference r:id="rId4" w:type="even"/>
          <w:pgSz w:w="11900" w:h="16840"/>
          <w:pgMar w:top="1984" w:right="1304" w:bottom="1134" w:left="1304" w:header="720" w:footer="720" w:gutter="0"/>
          <w:pgNumType w:start="1"/>
          <w:cols w:space="720" w:num="1"/>
        </w:sectPr>
      </w:pPr>
      <w:r>
        <w:fldChar w:fldCharType="end"/>
      </w:r>
      <w:bookmarkStart w:id="12" w:name="_GoBack"/>
    </w:p>
    <w:bookmarkEnd w:id="12"/>
    <w:p w14:paraId="5CA75692">
      <w:pPr>
        <w:jc w:val="center"/>
      </w:pPr>
      <w:r>
        <w:rPr>
          <w:rFonts w:ascii="方正小标宋_GBK" w:hAnsi="方正小标宋_GBK" w:eastAsia="方正小标宋_GBK" w:cs="方正小标宋_GBK"/>
          <w:sz w:val="44"/>
        </w:rPr>
        <w:t xml:space="preserve"> </w:t>
      </w:r>
    </w:p>
    <w:p w14:paraId="0515005F">
      <w:pPr>
        <w:jc w:val="center"/>
        <w:sectPr>
          <w:footerReference r:id="rId5" w:type="default"/>
          <w:footerReference r:id="rId6" w:type="even"/>
          <w:pgSz w:w="11900" w:h="16840"/>
          <w:pgMar w:top="1984" w:right="1304" w:bottom="1134" w:left="1304" w:header="720" w:footer="720" w:gutter="0"/>
          <w:cols w:space="720" w:num="1"/>
        </w:sectPr>
      </w:pPr>
      <w:r>
        <w:rPr>
          <w:rFonts w:ascii="方正书宋_GBK" w:hAnsi="方正书宋_GBK" w:eastAsia="方正书宋_GBK" w:cs="方正书宋_GBK"/>
          <w:sz w:val="21"/>
        </w:rPr>
        <w:t xml:space="preserve"> </w:t>
      </w:r>
    </w:p>
    <w:p w14:paraId="6421B84D">
      <w:pPr>
        <w:jc w:val="center"/>
      </w:pPr>
      <w:r>
        <w:rPr>
          <w:rFonts w:ascii="方正仿宋_GBK" w:hAnsi="方正仿宋_GBK" w:eastAsia="方正仿宋_GBK" w:cs="方正仿宋_GBK"/>
          <w:sz w:val="28"/>
        </w:rPr>
        <w:t xml:space="preserve"> </w:t>
      </w:r>
    </w:p>
    <w:p w14:paraId="78C3D34F">
      <w:pPr>
        <w:ind w:firstLine="560"/>
        <w:outlineLvl w:val="3"/>
      </w:pPr>
      <w:bookmarkStart w:id="0" w:name="_Toc_4_4_0000000004"/>
      <w:r>
        <w:rPr>
          <w:rFonts w:ascii="方正仿宋_GBK" w:hAnsi="方正仿宋_GBK" w:eastAsia="方正仿宋_GBK" w:cs="方正仿宋_GBK"/>
          <w:sz w:val="28"/>
        </w:rPr>
        <w:t>1.安全生产标准化现场评审服务工作经费绩效目标表</w:t>
      </w:r>
      <w:bookmarkEnd w:id="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564E22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51335FF4">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25D22E55">
            <w:pPr>
              <w:pStyle w:val="13"/>
            </w:pPr>
            <w:r>
              <w:t>单位：元</w:t>
            </w:r>
          </w:p>
        </w:tc>
      </w:tr>
      <w:tr w14:paraId="324E025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35A0382">
            <w:pPr>
              <w:pStyle w:val="16"/>
            </w:pPr>
            <w:r>
              <w:t>项目名称</w:t>
            </w:r>
          </w:p>
        </w:tc>
        <w:tc>
          <w:tcPr>
            <w:tcW w:w="8589" w:type="dxa"/>
            <w:gridSpan w:val="6"/>
            <w:vAlign w:val="center"/>
          </w:tcPr>
          <w:p w14:paraId="64E3BE48">
            <w:pPr>
              <w:pStyle w:val="15"/>
            </w:pPr>
            <w:r>
              <w:t>安全生产标准化现场评审服务工作经费</w:t>
            </w:r>
          </w:p>
        </w:tc>
      </w:tr>
      <w:tr w14:paraId="29CFEC9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AE5163C">
            <w:pPr>
              <w:pStyle w:val="16"/>
            </w:pPr>
            <w:r>
              <w:t>预算规模及资金用途</w:t>
            </w:r>
          </w:p>
        </w:tc>
        <w:tc>
          <w:tcPr>
            <w:tcW w:w="1276" w:type="dxa"/>
            <w:vAlign w:val="center"/>
          </w:tcPr>
          <w:p w14:paraId="21836230">
            <w:pPr>
              <w:pStyle w:val="16"/>
            </w:pPr>
            <w:r>
              <w:t>预算数</w:t>
            </w:r>
          </w:p>
        </w:tc>
        <w:tc>
          <w:tcPr>
            <w:tcW w:w="1332" w:type="dxa"/>
            <w:vAlign w:val="center"/>
          </w:tcPr>
          <w:p w14:paraId="6F40CD58">
            <w:pPr>
              <w:pStyle w:val="15"/>
            </w:pPr>
            <w:r>
              <w:t>36900.00</w:t>
            </w:r>
          </w:p>
        </w:tc>
        <w:tc>
          <w:tcPr>
            <w:tcW w:w="1587" w:type="dxa"/>
            <w:vAlign w:val="center"/>
          </w:tcPr>
          <w:p w14:paraId="2FEB03A5">
            <w:pPr>
              <w:pStyle w:val="16"/>
            </w:pPr>
            <w:r>
              <w:t>其中：财政    资金</w:t>
            </w:r>
          </w:p>
        </w:tc>
        <w:tc>
          <w:tcPr>
            <w:tcW w:w="1843" w:type="dxa"/>
            <w:vAlign w:val="center"/>
          </w:tcPr>
          <w:p w14:paraId="37865440">
            <w:pPr>
              <w:pStyle w:val="15"/>
            </w:pPr>
            <w:r>
              <w:t>36900.00</w:t>
            </w:r>
          </w:p>
        </w:tc>
        <w:tc>
          <w:tcPr>
            <w:tcW w:w="1276" w:type="dxa"/>
            <w:vAlign w:val="center"/>
          </w:tcPr>
          <w:p w14:paraId="3A122786">
            <w:pPr>
              <w:pStyle w:val="16"/>
            </w:pPr>
            <w:r>
              <w:t>其他资金</w:t>
            </w:r>
          </w:p>
        </w:tc>
        <w:tc>
          <w:tcPr>
            <w:tcW w:w="1276" w:type="dxa"/>
            <w:vAlign w:val="center"/>
          </w:tcPr>
          <w:p w14:paraId="592DA149">
            <w:pPr>
              <w:pStyle w:val="15"/>
            </w:pPr>
            <w:r>
              <w:t xml:space="preserve"> </w:t>
            </w:r>
          </w:p>
        </w:tc>
      </w:tr>
      <w:tr w14:paraId="44F1DF2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6FE1216"/>
        </w:tc>
        <w:tc>
          <w:tcPr>
            <w:tcW w:w="8589" w:type="dxa"/>
            <w:gridSpan w:val="6"/>
            <w:vAlign w:val="center"/>
          </w:tcPr>
          <w:p w14:paraId="04F029FF">
            <w:pPr>
              <w:pStyle w:val="15"/>
            </w:pPr>
            <w:r>
              <w:t>通过安全生产标准化建设，规范企业安全生产行为，改善安全生产条件，强化安全基础管理，推动企业落实安全生产主体责任，有效防范生产安全事故。</w:t>
            </w:r>
          </w:p>
        </w:tc>
      </w:tr>
      <w:tr w14:paraId="0ABED44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703DB32">
            <w:pPr>
              <w:pStyle w:val="16"/>
            </w:pPr>
            <w:r>
              <w:t>绩效目标</w:t>
            </w:r>
          </w:p>
        </w:tc>
        <w:tc>
          <w:tcPr>
            <w:tcW w:w="8589" w:type="dxa"/>
            <w:gridSpan w:val="6"/>
            <w:vAlign w:val="center"/>
          </w:tcPr>
          <w:p w14:paraId="56FAD85E">
            <w:pPr>
              <w:pStyle w:val="15"/>
            </w:pPr>
            <w:r>
              <w:t>1.通过安全生产标准化建设，规范企业安全生产行为，改善安全生产条件，强化安全基础管理，推动企业落实安全生产主体责任，有效防范生产安全事故。</w:t>
            </w:r>
          </w:p>
        </w:tc>
      </w:tr>
    </w:tbl>
    <w:p w14:paraId="69B64609">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75411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31CE327">
            <w:pPr>
              <w:pStyle w:val="16"/>
            </w:pPr>
            <w:r>
              <w:t>一级指标</w:t>
            </w:r>
          </w:p>
        </w:tc>
        <w:tc>
          <w:tcPr>
            <w:tcW w:w="1276" w:type="dxa"/>
            <w:vAlign w:val="center"/>
          </w:tcPr>
          <w:p w14:paraId="1E29EC37">
            <w:pPr>
              <w:pStyle w:val="16"/>
            </w:pPr>
            <w:r>
              <w:t>二级指标</w:t>
            </w:r>
          </w:p>
        </w:tc>
        <w:tc>
          <w:tcPr>
            <w:tcW w:w="1332" w:type="dxa"/>
            <w:vAlign w:val="center"/>
          </w:tcPr>
          <w:p w14:paraId="38763783">
            <w:pPr>
              <w:pStyle w:val="16"/>
            </w:pPr>
            <w:r>
              <w:t>三级指标</w:t>
            </w:r>
          </w:p>
        </w:tc>
        <w:tc>
          <w:tcPr>
            <w:tcW w:w="3430" w:type="dxa"/>
            <w:vAlign w:val="center"/>
          </w:tcPr>
          <w:p w14:paraId="30FE127B">
            <w:pPr>
              <w:pStyle w:val="16"/>
            </w:pPr>
            <w:r>
              <w:t>绩效指标描述</w:t>
            </w:r>
          </w:p>
        </w:tc>
        <w:tc>
          <w:tcPr>
            <w:tcW w:w="2551" w:type="dxa"/>
            <w:vAlign w:val="center"/>
          </w:tcPr>
          <w:p w14:paraId="108F59C6">
            <w:pPr>
              <w:pStyle w:val="16"/>
            </w:pPr>
            <w:r>
              <w:t>指标值</w:t>
            </w:r>
          </w:p>
        </w:tc>
      </w:tr>
      <w:tr w14:paraId="6DE2CA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12710AF">
            <w:pPr>
              <w:pStyle w:val="17"/>
            </w:pPr>
            <w:r>
              <w:t>产出指标</w:t>
            </w:r>
          </w:p>
        </w:tc>
        <w:tc>
          <w:tcPr>
            <w:tcW w:w="1276" w:type="dxa"/>
            <w:vAlign w:val="center"/>
          </w:tcPr>
          <w:p w14:paraId="59ED66E1">
            <w:pPr>
              <w:pStyle w:val="15"/>
            </w:pPr>
            <w:r>
              <w:t>数量指标</w:t>
            </w:r>
          </w:p>
        </w:tc>
        <w:tc>
          <w:tcPr>
            <w:tcW w:w="1332" w:type="dxa"/>
            <w:vAlign w:val="center"/>
          </w:tcPr>
          <w:p w14:paraId="66F666DC">
            <w:pPr>
              <w:pStyle w:val="15"/>
            </w:pPr>
            <w:r>
              <w:t>评审企业数量</w:t>
            </w:r>
          </w:p>
        </w:tc>
        <w:tc>
          <w:tcPr>
            <w:tcW w:w="3430" w:type="dxa"/>
            <w:vAlign w:val="center"/>
          </w:tcPr>
          <w:p w14:paraId="00F8CDF2">
            <w:pPr>
              <w:pStyle w:val="15"/>
            </w:pPr>
            <w:r>
              <w:t>评审企业数量</w:t>
            </w:r>
          </w:p>
        </w:tc>
        <w:tc>
          <w:tcPr>
            <w:tcW w:w="2551" w:type="dxa"/>
            <w:vAlign w:val="center"/>
          </w:tcPr>
          <w:p w14:paraId="0394CC2E">
            <w:pPr>
              <w:pStyle w:val="15"/>
            </w:pPr>
            <w:r>
              <w:t>≥15个</w:t>
            </w:r>
          </w:p>
        </w:tc>
      </w:tr>
      <w:tr w14:paraId="142241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7BD440B"/>
        </w:tc>
        <w:tc>
          <w:tcPr>
            <w:tcW w:w="1276" w:type="dxa"/>
            <w:vAlign w:val="center"/>
          </w:tcPr>
          <w:p w14:paraId="330457C6">
            <w:pPr>
              <w:pStyle w:val="15"/>
            </w:pPr>
            <w:r>
              <w:t>质量指标</w:t>
            </w:r>
          </w:p>
        </w:tc>
        <w:tc>
          <w:tcPr>
            <w:tcW w:w="1332" w:type="dxa"/>
            <w:vAlign w:val="center"/>
          </w:tcPr>
          <w:p w14:paraId="715BAFEB">
            <w:pPr>
              <w:pStyle w:val="15"/>
            </w:pPr>
            <w:r>
              <w:t>评审企业通过率</w:t>
            </w:r>
          </w:p>
        </w:tc>
        <w:tc>
          <w:tcPr>
            <w:tcW w:w="3430" w:type="dxa"/>
            <w:vAlign w:val="center"/>
          </w:tcPr>
          <w:p w14:paraId="00BAA461">
            <w:pPr>
              <w:pStyle w:val="15"/>
            </w:pPr>
            <w:r>
              <w:t>评审企业通过率</w:t>
            </w:r>
          </w:p>
        </w:tc>
        <w:tc>
          <w:tcPr>
            <w:tcW w:w="2551" w:type="dxa"/>
            <w:vAlign w:val="center"/>
          </w:tcPr>
          <w:p w14:paraId="6CBC5CE3">
            <w:pPr>
              <w:pStyle w:val="15"/>
            </w:pPr>
            <w:r>
              <w:t>100%</w:t>
            </w:r>
          </w:p>
        </w:tc>
      </w:tr>
      <w:tr w14:paraId="5DEF87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916DBC6"/>
        </w:tc>
        <w:tc>
          <w:tcPr>
            <w:tcW w:w="1276" w:type="dxa"/>
            <w:vAlign w:val="center"/>
          </w:tcPr>
          <w:p w14:paraId="0F6C717C">
            <w:pPr>
              <w:pStyle w:val="15"/>
            </w:pPr>
            <w:r>
              <w:t>时效指标</w:t>
            </w:r>
          </w:p>
        </w:tc>
        <w:tc>
          <w:tcPr>
            <w:tcW w:w="1332" w:type="dxa"/>
            <w:vAlign w:val="center"/>
          </w:tcPr>
          <w:p w14:paraId="1AF73795">
            <w:pPr>
              <w:pStyle w:val="15"/>
            </w:pPr>
            <w:r>
              <w:t>评审工作完成时间</w:t>
            </w:r>
          </w:p>
        </w:tc>
        <w:tc>
          <w:tcPr>
            <w:tcW w:w="3430" w:type="dxa"/>
            <w:vAlign w:val="center"/>
          </w:tcPr>
          <w:p w14:paraId="39BC5BB6">
            <w:pPr>
              <w:pStyle w:val="15"/>
            </w:pPr>
            <w:r>
              <w:t>评审工作完成时间</w:t>
            </w:r>
          </w:p>
        </w:tc>
        <w:tc>
          <w:tcPr>
            <w:tcW w:w="2551" w:type="dxa"/>
            <w:vAlign w:val="center"/>
          </w:tcPr>
          <w:p w14:paraId="0E1761E8">
            <w:pPr>
              <w:pStyle w:val="15"/>
            </w:pPr>
            <w:r>
              <w:t>2025年9月底前</w:t>
            </w:r>
          </w:p>
        </w:tc>
      </w:tr>
      <w:tr w14:paraId="1EE78C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B0388C"/>
        </w:tc>
        <w:tc>
          <w:tcPr>
            <w:tcW w:w="1276" w:type="dxa"/>
            <w:vAlign w:val="center"/>
          </w:tcPr>
          <w:p w14:paraId="176D87A6">
            <w:pPr>
              <w:pStyle w:val="15"/>
            </w:pPr>
            <w:r>
              <w:t>成本指标</w:t>
            </w:r>
          </w:p>
        </w:tc>
        <w:tc>
          <w:tcPr>
            <w:tcW w:w="1332" w:type="dxa"/>
            <w:vAlign w:val="center"/>
          </w:tcPr>
          <w:p w14:paraId="6E031CBE">
            <w:pPr>
              <w:pStyle w:val="15"/>
            </w:pPr>
            <w:r>
              <w:t>安全生产标准化现场评审服务支出成本</w:t>
            </w:r>
          </w:p>
        </w:tc>
        <w:tc>
          <w:tcPr>
            <w:tcW w:w="3430" w:type="dxa"/>
            <w:vAlign w:val="center"/>
          </w:tcPr>
          <w:p w14:paraId="5591D8EC">
            <w:pPr>
              <w:pStyle w:val="15"/>
            </w:pPr>
            <w:r>
              <w:t>安全生产标准化现场评审服务支出成本</w:t>
            </w:r>
          </w:p>
        </w:tc>
        <w:tc>
          <w:tcPr>
            <w:tcW w:w="2551" w:type="dxa"/>
            <w:vAlign w:val="center"/>
          </w:tcPr>
          <w:p w14:paraId="5CBE433F">
            <w:pPr>
              <w:pStyle w:val="15"/>
            </w:pPr>
            <w:r>
              <w:t>≤3.69万元</w:t>
            </w:r>
          </w:p>
        </w:tc>
      </w:tr>
      <w:tr w14:paraId="3C1B11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F15F74E">
            <w:pPr>
              <w:pStyle w:val="17"/>
            </w:pPr>
            <w:r>
              <w:t>效益指标</w:t>
            </w:r>
          </w:p>
        </w:tc>
        <w:tc>
          <w:tcPr>
            <w:tcW w:w="1276" w:type="dxa"/>
            <w:vAlign w:val="center"/>
          </w:tcPr>
          <w:p w14:paraId="220C1968">
            <w:pPr>
              <w:pStyle w:val="15"/>
            </w:pPr>
            <w:r>
              <w:t>社会效益指标</w:t>
            </w:r>
          </w:p>
        </w:tc>
        <w:tc>
          <w:tcPr>
            <w:tcW w:w="1332" w:type="dxa"/>
            <w:vAlign w:val="center"/>
          </w:tcPr>
          <w:p w14:paraId="191C3C12">
            <w:pPr>
              <w:pStyle w:val="15"/>
            </w:pPr>
            <w:r>
              <w:t>有效提高事故防范能力</w:t>
            </w:r>
          </w:p>
        </w:tc>
        <w:tc>
          <w:tcPr>
            <w:tcW w:w="3430" w:type="dxa"/>
            <w:vAlign w:val="center"/>
          </w:tcPr>
          <w:p w14:paraId="582C17B9">
            <w:pPr>
              <w:pStyle w:val="15"/>
            </w:pPr>
            <w:r>
              <w:t>有效提高事故防范能力</w:t>
            </w:r>
          </w:p>
        </w:tc>
        <w:tc>
          <w:tcPr>
            <w:tcW w:w="2551" w:type="dxa"/>
            <w:vAlign w:val="center"/>
          </w:tcPr>
          <w:p w14:paraId="61D1E90F">
            <w:pPr>
              <w:pStyle w:val="15"/>
            </w:pPr>
            <w:r>
              <w:t>有效提升</w:t>
            </w:r>
          </w:p>
        </w:tc>
      </w:tr>
      <w:tr w14:paraId="75E482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70B8F06">
            <w:pPr>
              <w:pStyle w:val="17"/>
            </w:pPr>
            <w:r>
              <w:t>满意度指标</w:t>
            </w:r>
          </w:p>
        </w:tc>
        <w:tc>
          <w:tcPr>
            <w:tcW w:w="1276" w:type="dxa"/>
            <w:vAlign w:val="center"/>
          </w:tcPr>
          <w:p w14:paraId="02DC704D">
            <w:pPr>
              <w:pStyle w:val="15"/>
            </w:pPr>
            <w:r>
              <w:t>服务对象满意度指标</w:t>
            </w:r>
          </w:p>
        </w:tc>
        <w:tc>
          <w:tcPr>
            <w:tcW w:w="1332" w:type="dxa"/>
            <w:vAlign w:val="center"/>
          </w:tcPr>
          <w:p w14:paraId="4447F03A">
            <w:pPr>
              <w:pStyle w:val="15"/>
            </w:pPr>
            <w:r>
              <w:t>评审企业投诉率</w:t>
            </w:r>
          </w:p>
        </w:tc>
        <w:tc>
          <w:tcPr>
            <w:tcW w:w="3430" w:type="dxa"/>
            <w:vAlign w:val="center"/>
          </w:tcPr>
          <w:p w14:paraId="353CAD32">
            <w:pPr>
              <w:pStyle w:val="15"/>
            </w:pPr>
            <w:r>
              <w:t>评审企业投诉率</w:t>
            </w:r>
          </w:p>
        </w:tc>
        <w:tc>
          <w:tcPr>
            <w:tcW w:w="2551" w:type="dxa"/>
            <w:vAlign w:val="center"/>
          </w:tcPr>
          <w:p w14:paraId="56C779E6">
            <w:pPr>
              <w:pStyle w:val="15"/>
            </w:pPr>
            <w:r>
              <w:t>≤5%</w:t>
            </w:r>
          </w:p>
        </w:tc>
      </w:tr>
    </w:tbl>
    <w:p w14:paraId="16CDE6D9">
      <w:pPr>
        <w:sectPr>
          <w:footerReference r:id="rId7" w:type="default"/>
          <w:footerReference r:id="rId8" w:type="even"/>
          <w:pgSz w:w="11900" w:h="16840"/>
          <w:pgMar w:top="1984" w:right="1304" w:bottom="1134" w:left="1304" w:header="720" w:footer="720" w:gutter="0"/>
          <w:pgNumType w:start="1"/>
          <w:cols w:space="720" w:num="1"/>
        </w:sectPr>
      </w:pPr>
    </w:p>
    <w:p w14:paraId="67C0514F">
      <w:pPr>
        <w:jc w:val="center"/>
      </w:pPr>
      <w:r>
        <w:rPr>
          <w:rFonts w:ascii="方正仿宋_GBK" w:hAnsi="方正仿宋_GBK" w:eastAsia="方正仿宋_GBK" w:cs="方正仿宋_GBK"/>
          <w:sz w:val="28"/>
        </w:rPr>
        <w:t xml:space="preserve"> </w:t>
      </w:r>
    </w:p>
    <w:p w14:paraId="5F42D7E7">
      <w:pPr>
        <w:ind w:firstLine="560"/>
        <w:outlineLvl w:val="3"/>
      </w:pPr>
      <w:bookmarkStart w:id="1" w:name="_Toc_4_4_0000000005"/>
      <w:r>
        <w:rPr>
          <w:rFonts w:ascii="方正仿宋_GBK" w:hAnsi="方正仿宋_GBK" w:eastAsia="方正仿宋_GBK" w:cs="方正仿宋_GBK"/>
          <w:sz w:val="28"/>
        </w:rPr>
        <w:t>2.安全生产综合监管督查专家服务工作经费绩效目标表</w:t>
      </w:r>
      <w:bookmarkEnd w:id="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DA274D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2ECF77B">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3977CA5E">
            <w:pPr>
              <w:pStyle w:val="13"/>
            </w:pPr>
            <w:r>
              <w:t>单位：元</w:t>
            </w:r>
          </w:p>
        </w:tc>
      </w:tr>
      <w:tr w14:paraId="57B3B3B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856504A">
            <w:pPr>
              <w:pStyle w:val="16"/>
            </w:pPr>
            <w:r>
              <w:t>项目名称</w:t>
            </w:r>
          </w:p>
        </w:tc>
        <w:tc>
          <w:tcPr>
            <w:tcW w:w="8589" w:type="dxa"/>
            <w:gridSpan w:val="6"/>
            <w:vAlign w:val="center"/>
          </w:tcPr>
          <w:p w14:paraId="4ACF3A2C">
            <w:pPr>
              <w:pStyle w:val="15"/>
            </w:pPr>
            <w:r>
              <w:t>安全生产综合监管督查专家服务工作经费</w:t>
            </w:r>
          </w:p>
        </w:tc>
      </w:tr>
      <w:tr w14:paraId="277C79A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CAB09AD">
            <w:pPr>
              <w:pStyle w:val="16"/>
            </w:pPr>
            <w:r>
              <w:t>预算规模及资金用途</w:t>
            </w:r>
          </w:p>
        </w:tc>
        <w:tc>
          <w:tcPr>
            <w:tcW w:w="1276" w:type="dxa"/>
            <w:vAlign w:val="center"/>
          </w:tcPr>
          <w:p w14:paraId="415DCC08">
            <w:pPr>
              <w:pStyle w:val="16"/>
            </w:pPr>
            <w:r>
              <w:t>预算数</w:t>
            </w:r>
          </w:p>
        </w:tc>
        <w:tc>
          <w:tcPr>
            <w:tcW w:w="1332" w:type="dxa"/>
            <w:vAlign w:val="center"/>
          </w:tcPr>
          <w:p w14:paraId="036F6A0F">
            <w:pPr>
              <w:pStyle w:val="15"/>
            </w:pPr>
            <w:r>
              <w:t>449000.00</w:t>
            </w:r>
          </w:p>
        </w:tc>
        <w:tc>
          <w:tcPr>
            <w:tcW w:w="1587" w:type="dxa"/>
            <w:vAlign w:val="center"/>
          </w:tcPr>
          <w:p w14:paraId="7A42AE71">
            <w:pPr>
              <w:pStyle w:val="16"/>
            </w:pPr>
            <w:r>
              <w:t>其中：财政    资金</w:t>
            </w:r>
          </w:p>
        </w:tc>
        <w:tc>
          <w:tcPr>
            <w:tcW w:w="1843" w:type="dxa"/>
            <w:vAlign w:val="center"/>
          </w:tcPr>
          <w:p w14:paraId="2421FF0B">
            <w:pPr>
              <w:pStyle w:val="15"/>
            </w:pPr>
            <w:r>
              <w:t>449000.00</w:t>
            </w:r>
          </w:p>
        </w:tc>
        <w:tc>
          <w:tcPr>
            <w:tcW w:w="1276" w:type="dxa"/>
            <w:vAlign w:val="center"/>
          </w:tcPr>
          <w:p w14:paraId="5FB936BE">
            <w:pPr>
              <w:pStyle w:val="16"/>
            </w:pPr>
            <w:r>
              <w:t>其他资金</w:t>
            </w:r>
          </w:p>
        </w:tc>
        <w:tc>
          <w:tcPr>
            <w:tcW w:w="1276" w:type="dxa"/>
            <w:vAlign w:val="center"/>
          </w:tcPr>
          <w:p w14:paraId="35AA7E8A">
            <w:pPr>
              <w:pStyle w:val="15"/>
            </w:pPr>
            <w:r>
              <w:t xml:space="preserve"> </w:t>
            </w:r>
          </w:p>
        </w:tc>
      </w:tr>
      <w:tr w14:paraId="2681A87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841D090"/>
        </w:tc>
        <w:tc>
          <w:tcPr>
            <w:tcW w:w="8589" w:type="dxa"/>
            <w:gridSpan w:val="6"/>
            <w:vAlign w:val="center"/>
          </w:tcPr>
          <w:p w14:paraId="470C5EB1">
            <w:pPr>
              <w:pStyle w:val="15"/>
            </w:pPr>
            <w:r>
              <w:t>通过对区内建筑施工、文化旅游、商业设施、医院学校等重点领域开展安全生产督查，对存在隐患的生产行为提出有效的整改和防范措施，遏制安全生产事故的发生，提高事故防范能力。</w:t>
            </w:r>
          </w:p>
        </w:tc>
      </w:tr>
      <w:tr w14:paraId="04CAC91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35C4F03">
            <w:pPr>
              <w:pStyle w:val="16"/>
            </w:pPr>
            <w:r>
              <w:t>绩效目标</w:t>
            </w:r>
          </w:p>
        </w:tc>
        <w:tc>
          <w:tcPr>
            <w:tcW w:w="8589" w:type="dxa"/>
            <w:gridSpan w:val="6"/>
            <w:vAlign w:val="center"/>
          </w:tcPr>
          <w:p w14:paraId="681E3CC1">
            <w:pPr>
              <w:pStyle w:val="15"/>
            </w:pPr>
            <w:r>
              <w:t>1.通过对区内建筑施工、文化旅游、商业设施、医院学校等重点领域开展安全生产督查，对存在隐患的生产行为提出有效的整改和防范措施，遏制安全生产事故的发生，提高事故防范能力。</w:t>
            </w:r>
          </w:p>
        </w:tc>
      </w:tr>
    </w:tbl>
    <w:p w14:paraId="46978EB9">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23CAE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5259FAC">
            <w:pPr>
              <w:pStyle w:val="16"/>
            </w:pPr>
            <w:r>
              <w:t>一级指标</w:t>
            </w:r>
          </w:p>
        </w:tc>
        <w:tc>
          <w:tcPr>
            <w:tcW w:w="1276" w:type="dxa"/>
            <w:vAlign w:val="center"/>
          </w:tcPr>
          <w:p w14:paraId="677AABC2">
            <w:pPr>
              <w:pStyle w:val="16"/>
            </w:pPr>
            <w:r>
              <w:t>二级指标</w:t>
            </w:r>
          </w:p>
        </w:tc>
        <w:tc>
          <w:tcPr>
            <w:tcW w:w="1332" w:type="dxa"/>
            <w:vAlign w:val="center"/>
          </w:tcPr>
          <w:p w14:paraId="7B8DDF57">
            <w:pPr>
              <w:pStyle w:val="16"/>
            </w:pPr>
            <w:r>
              <w:t>三级指标</w:t>
            </w:r>
          </w:p>
        </w:tc>
        <w:tc>
          <w:tcPr>
            <w:tcW w:w="3430" w:type="dxa"/>
            <w:vAlign w:val="center"/>
          </w:tcPr>
          <w:p w14:paraId="088A3324">
            <w:pPr>
              <w:pStyle w:val="16"/>
            </w:pPr>
            <w:r>
              <w:t>绩效指标描述</w:t>
            </w:r>
          </w:p>
        </w:tc>
        <w:tc>
          <w:tcPr>
            <w:tcW w:w="2551" w:type="dxa"/>
            <w:vAlign w:val="center"/>
          </w:tcPr>
          <w:p w14:paraId="4555B762">
            <w:pPr>
              <w:pStyle w:val="16"/>
            </w:pPr>
            <w:r>
              <w:t>指标值</w:t>
            </w:r>
          </w:p>
        </w:tc>
      </w:tr>
      <w:tr w14:paraId="66837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0A05C2E">
            <w:pPr>
              <w:pStyle w:val="17"/>
            </w:pPr>
            <w:r>
              <w:t>产出指标</w:t>
            </w:r>
          </w:p>
        </w:tc>
        <w:tc>
          <w:tcPr>
            <w:tcW w:w="1276" w:type="dxa"/>
            <w:vAlign w:val="center"/>
          </w:tcPr>
          <w:p w14:paraId="369C1155">
            <w:pPr>
              <w:pStyle w:val="15"/>
            </w:pPr>
            <w:r>
              <w:t>数量指标</w:t>
            </w:r>
          </w:p>
        </w:tc>
        <w:tc>
          <w:tcPr>
            <w:tcW w:w="1332" w:type="dxa"/>
            <w:vAlign w:val="center"/>
          </w:tcPr>
          <w:p w14:paraId="34CAA37F">
            <w:pPr>
              <w:pStyle w:val="15"/>
            </w:pPr>
            <w:r>
              <w:t>督查重点行业数量</w:t>
            </w:r>
          </w:p>
        </w:tc>
        <w:tc>
          <w:tcPr>
            <w:tcW w:w="3430" w:type="dxa"/>
            <w:vAlign w:val="center"/>
          </w:tcPr>
          <w:p w14:paraId="0125C209">
            <w:pPr>
              <w:pStyle w:val="15"/>
            </w:pPr>
            <w:r>
              <w:t>督查重点行业数量</w:t>
            </w:r>
          </w:p>
        </w:tc>
        <w:tc>
          <w:tcPr>
            <w:tcW w:w="2551" w:type="dxa"/>
            <w:vAlign w:val="center"/>
          </w:tcPr>
          <w:p w14:paraId="2370661E">
            <w:pPr>
              <w:pStyle w:val="15"/>
            </w:pPr>
            <w:r>
              <w:t>≥3个</w:t>
            </w:r>
          </w:p>
        </w:tc>
      </w:tr>
      <w:tr w14:paraId="5891C4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335C434"/>
        </w:tc>
        <w:tc>
          <w:tcPr>
            <w:tcW w:w="1276" w:type="dxa"/>
            <w:vAlign w:val="center"/>
          </w:tcPr>
          <w:p w14:paraId="3AC2DEF7">
            <w:pPr>
              <w:pStyle w:val="15"/>
            </w:pPr>
            <w:r>
              <w:t>质量指标</w:t>
            </w:r>
          </w:p>
        </w:tc>
        <w:tc>
          <w:tcPr>
            <w:tcW w:w="1332" w:type="dxa"/>
            <w:vAlign w:val="center"/>
          </w:tcPr>
          <w:p w14:paraId="27BF53DD">
            <w:pPr>
              <w:pStyle w:val="15"/>
            </w:pPr>
            <w:r>
              <w:t>督查覆盖率</w:t>
            </w:r>
          </w:p>
        </w:tc>
        <w:tc>
          <w:tcPr>
            <w:tcW w:w="3430" w:type="dxa"/>
            <w:vAlign w:val="center"/>
          </w:tcPr>
          <w:p w14:paraId="22A0564C">
            <w:pPr>
              <w:pStyle w:val="15"/>
            </w:pPr>
            <w:r>
              <w:t>督查覆盖率</w:t>
            </w:r>
          </w:p>
        </w:tc>
        <w:tc>
          <w:tcPr>
            <w:tcW w:w="2551" w:type="dxa"/>
            <w:vAlign w:val="center"/>
          </w:tcPr>
          <w:p w14:paraId="5A58D09F">
            <w:pPr>
              <w:pStyle w:val="15"/>
            </w:pPr>
            <w:r>
              <w:t>100%</w:t>
            </w:r>
          </w:p>
        </w:tc>
      </w:tr>
      <w:tr w14:paraId="723622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A76502D"/>
        </w:tc>
        <w:tc>
          <w:tcPr>
            <w:tcW w:w="1276" w:type="dxa"/>
            <w:vAlign w:val="center"/>
          </w:tcPr>
          <w:p w14:paraId="5B8214B7">
            <w:pPr>
              <w:pStyle w:val="15"/>
            </w:pPr>
            <w:r>
              <w:t>时效指标</w:t>
            </w:r>
          </w:p>
        </w:tc>
        <w:tc>
          <w:tcPr>
            <w:tcW w:w="1332" w:type="dxa"/>
            <w:vAlign w:val="center"/>
          </w:tcPr>
          <w:p w14:paraId="2F431AB8">
            <w:pPr>
              <w:pStyle w:val="15"/>
            </w:pPr>
            <w:r>
              <w:t>督查工作完成时间</w:t>
            </w:r>
          </w:p>
        </w:tc>
        <w:tc>
          <w:tcPr>
            <w:tcW w:w="3430" w:type="dxa"/>
            <w:vAlign w:val="center"/>
          </w:tcPr>
          <w:p w14:paraId="704128F1">
            <w:pPr>
              <w:pStyle w:val="15"/>
            </w:pPr>
            <w:r>
              <w:t>督查工作完成时间</w:t>
            </w:r>
          </w:p>
        </w:tc>
        <w:tc>
          <w:tcPr>
            <w:tcW w:w="2551" w:type="dxa"/>
            <w:vAlign w:val="center"/>
          </w:tcPr>
          <w:p w14:paraId="53B0A62E">
            <w:pPr>
              <w:pStyle w:val="15"/>
            </w:pPr>
            <w:r>
              <w:t>每月月底前</w:t>
            </w:r>
          </w:p>
        </w:tc>
      </w:tr>
      <w:tr w14:paraId="611137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DFEFF5D"/>
        </w:tc>
        <w:tc>
          <w:tcPr>
            <w:tcW w:w="1276" w:type="dxa"/>
            <w:vAlign w:val="center"/>
          </w:tcPr>
          <w:p w14:paraId="0084CC53">
            <w:pPr>
              <w:pStyle w:val="15"/>
            </w:pPr>
            <w:r>
              <w:t>成本指标</w:t>
            </w:r>
          </w:p>
        </w:tc>
        <w:tc>
          <w:tcPr>
            <w:tcW w:w="1332" w:type="dxa"/>
            <w:vAlign w:val="center"/>
          </w:tcPr>
          <w:p w14:paraId="7E10B3AD">
            <w:pPr>
              <w:pStyle w:val="15"/>
            </w:pPr>
            <w:r>
              <w:t>安全生产综合监管督查费用</w:t>
            </w:r>
          </w:p>
        </w:tc>
        <w:tc>
          <w:tcPr>
            <w:tcW w:w="3430" w:type="dxa"/>
            <w:vAlign w:val="center"/>
          </w:tcPr>
          <w:p w14:paraId="01AF6450">
            <w:pPr>
              <w:pStyle w:val="15"/>
            </w:pPr>
            <w:r>
              <w:t>安全生产综合监管督查费用</w:t>
            </w:r>
          </w:p>
        </w:tc>
        <w:tc>
          <w:tcPr>
            <w:tcW w:w="2551" w:type="dxa"/>
            <w:vAlign w:val="center"/>
          </w:tcPr>
          <w:p w14:paraId="0AC19BD6">
            <w:pPr>
              <w:pStyle w:val="15"/>
            </w:pPr>
            <w:r>
              <w:t>≤44.9万元</w:t>
            </w:r>
          </w:p>
        </w:tc>
      </w:tr>
      <w:tr w14:paraId="0A942A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07BF37A">
            <w:pPr>
              <w:pStyle w:val="17"/>
            </w:pPr>
            <w:r>
              <w:t>效益指标</w:t>
            </w:r>
          </w:p>
        </w:tc>
        <w:tc>
          <w:tcPr>
            <w:tcW w:w="1276" w:type="dxa"/>
            <w:vAlign w:val="center"/>
          </w:tcPr>
          <w:p w14:paraId="469A886A">
            <w:pPr>
              <w:pStyle w:val="15"/>
            </w:pPr>
            <w:r>
              <w:t>社会效益指标</w:t>
            </w:r>
          </w:p>
        </w:tc>
        <w:tc>
          <w:tcPr>
            <w:tcW w:w="1332" w:type="dxa"/>
            <w:vAlign w:val="center"/>
          </w:tcPr>
          <w:p w14:paraId="73CE6C55">
            <w:pPr>
              <w:pStyle w:val="15"/>
            </w:pPr>
            <w:r>
              <w:t>有效提高事故防范能力</w:t>
            </w:r>
          </w:p>
        </w:tc>
        <w:tc>
          <w:tcPr>
            <w:tcW w:w="3430" w:type="dxa"/>
            <w:vAlign w:val="center"/>
          </w:tcPr>
          <w:p w14:paraId="338ECB3C">
            <w:pPr>
              <w:pStyle w:val="15"/>
            </w:pPr>
            <w:r>
              <w:t>有效提高事故防范能力</w:t>
            </w:r>
          </w:p>
        </w:tc>
        <w:tc>
          <w:tcPr>
            <w:tcW w:w="2551" w:type="dxa"/>
            <w:vAlign w:val="center"/>
          </w:tcPr>
          <w:p w14:paraId="30E34C86">
            <w:pPr>
              <w:pStyle w:val="15"/>
            </w:pPr>
            <w:r>
              <w:t>有效提升</w:t>
            </w:r>
          </w:p>
        </w:tc>
      </w:tr>
      <w:tr w14:paraId="34978C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BCDE0FB">
            <w:pPr>
              <w:pStyle w:val="17"/>
            </w:pPr>
            <w:r>
              <w:t>满意度指标</w:t>
            </w:r>
          </w:p>
        </w:tc>
        <w:tc>
          <w:tcPr>
            <w:tcW w:w="1276" w:type="dxa"/>
            <w:vAlign w:val="center"/>
          </w:tcPr>
          <w:p w14:paraId="62045FCD">
            <w:pPr>
              <w:pStyle w:val="15"/>
            </w:pPr>
            <w:r>
              <w:t>服务对象满意度指标</w:t>
            </w:r>
          </w:p>
        </w:tc>
        <w:tc>
          <w:tcPr>
            <w:tcW w:w="1332" w:type="dxa"/>
            <w:vAlign w:val="center"/>
          </w:tcPr>
          <w:p w14:paraId="19552117">
            <w:pPr>
              <w:pStyle w:val="15"/>
            </w:pPr>
            <w:r>
              <w:t>监督检查投诉率</w:t>
            </w:r>
          </w:p>
        </w:tc>
        <w:tc>
          <w:tcPr>
            <w:tcW w:w="3430" w:type="dxa"/>
            <w:vAlign w:val="center"/>
          </w:tcPr>
          <w:p w14:paraId="3F212344">
            <w:pPr>
              <w:pStyle w:val="15"/>
            </w:pPr>
            <w:r>
              <w:t>监督检查投诉率</w:t>
            </w:r>
          </w:p>
        </w:tc>
        <w:tc>
          <w:tcPr>
            <w:tcW w:w="2551" w:type="dxa"/>
            <w:vAlign w:val="center"/>
          </w:tcPr>
          <w:p w14:paraId="78ABEF68">
            <w:pPr>
              <w:pStyle w:val="15"/>
            </w:pPr>
            <w:r>
              <w:t>≤5%</w:t>
            </w:r>
          </w:p>
        </w:tc>
      </w:tr>
    </w:tbl>
    <w:p w14:paraId="04CD8D81">
      <w:pPr>
        <w:sectPr>
          <w:pgSz w:w="11900" w:h="16840"/>
          <w:pgMar w:top="1984" w:right="1304" w:bottom="1134" w:left="1304" w:header="720" w:footer="720" w:gutter="0"/>
          <w:cols w:space="720" w:num="1"/>
        </w:sectPr>
      </w:pPr>
    </w:p>
    <w:p w14:paraId="7EBC5C90">
      <w:pPr>
        <w:jc w:val="center"/>
      </w:pPr>
      <w:r>
        <w:rPr>
          <w:rFonts w:ascii="方正仿宋_GBK" w:hAnsi="方正仿宋_GBK" w:eastAsia="方正仿宋_GBK" w:cs="方正仿宋_GBK"/>
          <w:sz w:val="28"/>
        </w:rPr>
        <w:t xml:space="preserve"> </w:t>
      </w:r>
    </w:p>
    <w:p w14:paraId="7517F30C">
      <w:pPr>
        <w:ind w:firstLine="560"/>
        <w:outlineLvl w:val="3"/>
      </w:pPr>
      <w:bookmarkStart w:id="2" w:name="_Toc_4_4_0000000006"/>
      <w:r>
        <w:rPr>
          <w:rFonts w:ascii="方正仿宋_GBK" w:hAnsi="方正仿宋_GBK" w:eastAsia="方正仿宋_GBK" w:cs="方正仿宋_GBK"/>
          <w:sz w:val="28"/>
        </w:rPr>
        <w:t>3.安全体验馆提升改造工作经费绩效目标表</w:t>
      </w:r>
      <w:bookmarkEnd w:id="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9E18ED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01FD5F6">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06A9F79B">
            <w:pPr>
              <w:pStyle w:val="13"/>
            </w:pPr>
            <w:r>
              <w:t>单位：元</w:t>
            </w:r>
          </w:p>
        </w:tc>
      </w:tr>
      <w:tr w14:paraId="2C09377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7C8EB6C">
            <w:pPr>
              <w:pStyle w:val="16"/>
            </w:pPr>
            <w:r>
              <w:t>项目名称</w:t>
            </w:r>
          </w:p>
        </w:tc>
        <w:tc>
          <w:tcPr>
            <w:tcW w:w="8589" w:type="dxa"/>
            <w:gridSpan w:val="6"/>
            <w:vAlign w:val="center"/>
          </w:tcPr>
          <w:p w14:paraId="6AE01FE8">
            <w:pPr>
              <w:pStyle w:val="15"/>
            </w:pPr>
            <w:r>
              <w:t>安全体验馆提升改造工作经费</w:t>
            </w:r>
          </w:p>
        </w:tc>
      </w:tr>
      <w:tr w14:paraId="0C5950D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7EB2926">
            <w:pPr>
              <w:pStyle w:val="16"/>
            </w:pPr>
            <w:r>
              <w:t>预算规模及资金用途</w:t>
            </w:r>
          </w:p>
        </w:tc>
        <w:tc>
          <w:tcPr>
            <w:tcW w:w="1276" w:type="dxa"/>
            <w:vAlign w:val="center"/>
          </w:tcPr>
          <w:p w14:paraId="265C7C0C">
            <w:pPr>
              <w:pStyle w:val="16"/>
            </w:pPr>
            <w:r>
              <w:t>预算数</w:t>
            </w:r>
          </w:p>
        </w:tc>
        <w:tc>
          <w:tcPr>
            <w:tcW w:w="1332" w:type="dxa"/>
            <w:vAlign w:val="center"/>
          </w:tcPr>
          <w:p w14:paraId="4EBB3AD2">
            <w:pPr>
              <w:pStyle w:val="15"/>
            </w:pPr>
            <w:r>
              <w:t>563500.00</w:t>
            </w:r>
          </w:p>
        </w:tc>
        <w:tc>
          <w:tcPr>
            <w:tcW w:w="1587" w:type="dxa"/>
            <w:vAlign w:val="center"/>
          </w:tcPr>
          <w:p w14:paraId="5FF798BA">
            <w:pPr>
              <w:pStyle w:val="16"/>
            </w:pPr>
            <w:r>
              <w:t>其中：财政    资金</w:t>
            </w:r>
          </w:p>
        </w:tc>
        <w:tc>
          <w:tcPr>
            <w:tcW w:w="1843" w:type="dxa"/>
            <w:vAlign w:val="center"/>
          </w:tcPr>
          <w:p w14:paraId="66146367">
            <w:pPr>
              <w:pStyle w:val="15"/>
            </w:pPr>
            <w:r>
              <w:t>563500.00</w:t>
            </w:r>
          </w:p>
        </w:tc>
        <w:tc>
          <w:tcPr>
            <w:tcW w:w="1276" w:type="dxa"/>
            <w:vAlign w:val="center"/>
          </w:tcPr>
          <w:p w14:paraId="3C3CA85A">
            <w:pPr>
              <w:pStyle w:val="16"/>
            </w:pPr>
            <w:r>
              <w:t>其他资金</w:t>
            </w:r>
          </w:p>
        </w:tc>
        <w:tc>
          <w:tcPr>
            <w:tcW w:w="1276" w:type="dxa"/>
            <w:vAlign w:val="center"/>
          </w:tcPr>
          <w:p w14:paraId="0B524146">
            <w:pPr>
              <w:pStyle w:val="15"/>
            </w:pPr>
            <w:r>
              <w:t xml:space="preserve"> </w:t>
            </w:r>
          </w:p>
        </w:tc>
      </w:tr>
      <w:tr w14:paraId="459E80C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63B9A42"/>
        </w:tc>
        <w:tc>
          <w:tcPr>
            <w:tcW w:w="8589" w:type="dxa"/>
            <w:gridSpan w:val="6"/>
            <w:vAlign w:val="center"/>
          </w:tcPr>
          <w:p w14:paraId="2D1085D8">
            <w:pPr>
              <w:pStyle w:val="15"/>
            </w:pPr>
            <w:r>
              <w:t>通过对安全体验馆各展项故障及损坏设施设备维修和提升改造，确保安全体验馆各展厅正常运行，为参观人员提供良好的体验。</w:t>
            </w:r>
          </w:p>
        </w:tc>
      </w:tr>
      <w:tr w14:paraId="6FA352F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3D0C4FC">
            <w:pPr>
              <w:pStyle w:val="16"/>
            </w:pPr>
            <w:r>
              <w:t>绩效目标</w:t>
            </w:r>
          </w:p>
        </w:tc>
        <w:tc>
          <w:tcPr>
            <w:tcW w:w="8589" w:type="dxa"/>
            <w:gridSpan w:val="6"/>
            <w:vAlign w:val="center"/>
          </w:tcPr>
          <w:p w14:paraId="4BEBBEA6">
            <w:pPr>
              <w:pStyle w:val="15"/>
            </w:pPr>
            <w:r>
              <w:t>1.通过对安全体验馆各展项故障及损坏设施设备维修和提升改造，确保安全体验馆各展厅正常运行，为参观人员提供良好的体验。</w:t>
            </w:r>
          </w:p>
        </w:tc>
      </w:tr>
    </w:tbl>
    <w:p w14:paraId="6749F227">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3083A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765177B">
            <w:pPr>
              <w:pStyle w:val="16"/>
            </w:pPr>
            <w:r>
              <w:t>一级指标</w:t>
            </w:r>
          </w:p>
        </w:tc>
        <w:tc>
          <w:tcPr>
            <w:tcW w:w="1276" w:type="dxa"/>
            <w:vAlign w:val="center"/>
          </w:tcPr>
          <w:p w14:paraId="073DBA7D">
            <w:pPr>
              <w:pStyle w:val="16"/>
            </w:pPr>
            <w:r>
              <w:t>二级指标</w:t>
            </w:r>
          </w:p>
        </w:tc>
        <w:tc>
          <w:tcPr>
            <w:tcW w:w="1332" w:type="dxa"/>
            <w:vAlign w:val="center"/>
          </w:tcPr>
          <w:p w14:paraId="5918B953">
            <w:pPr>
              <w:pStyle w:val="16"/>
            </w:pPr>
            <w:r>
              <w:t>三级指标</w:t>
            </w:r>
          </w:p>
        </w:tc>
        <w:tc>
          <w:tcPr>
            <w:tcW w:w="3430" w:type="dxa"/>
            <w:vAlign w:val="center"/>
          </w:tcPr>
          <w:p w14:paraId="6B58CAC8">
            <w:pPr>
              <w:pStyle w:val="16"/>
            </w:pPr>
            <w:r>
              <w:t>绩效指标描述</w:t>
            </w:r>
          </w:p>
        </w:tc>
        <w:tc>
          <w:tcPr>
            <w:tcW w:w="2551" w:type="dxa"/>
            <w:vAlign w:val="center"/>
          </w:tcPr>
          <w:p w14:paraId="213E5DED">
            <w:pPr>
              <w:pStyle w:val="16"/>
            </w:pPr>
            <w:r>
              <w:t>指标值</w:t>
            </w:r>
          </w:p>
        </w:tc>
      </w:tr>
      <w:tr w14:paraId="4B13D2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10DB947">
            <w:pPr>
              <w:pStyle w:val="17"/>
            </w:pPr>
            <w:r>
              <w:t>产出指标</w:t>
            </w:r>
          </w:p>
        </w:tc>
        <w:tc>
          <w:tcPr>
            <w:tcW w:w="1276" w:type="dxa"/>
            <w:vAlign w:val="center"/>
          </w:tcPr>
          <w:p w14:paraId="63F0487C">
            <w:pPr>
              <w:pStyle w:val="15"/>
            </w:pPr>
            <w:r>
              <w:t>数量指标</w:t>
            </w:r>
          </w:p>
        </w:tc>
        <w:tc>
          <w:tcPr>
            <w:tcW w:w="1332" w:type="dxa"/>
            <w:vAlign w:val="center"/>
          </w:tcPr>
          <w:p w14:paraId="48AD6291">
            <w:pPr>
              <w:pStyle w:val="15"/>
            </w:pPr>
            <w:r>
              <w:t>维修升级的展项设备数</w:t>
            </w:r>
          </w:p>
        </w:tc>
        <w:tc>
          <w:tcPr>
            <w:tcW w:w="3430" w:type="dxa"/>
            <w:vAlign w:val="center"/>
          </w:tcPr>
          <w:p w14:paraId="52954CF7">
            <w:pPr>
              <w:pStyle w:val="15"/>
            </w:pPr>
            <w:r>
              <w:t>维修升级的展项设备数</w:t>
            </w:r>
          </w:p>
        </w:tc>
        <w:tc>
          <w:tcPr>
            <w:tcW w:w="2551" w:type="dxa"/>
            <w:vAlign w:val="center"/>
          </w:tcPr>
          <w:p w14:paraId="5D77260F">
            <w:pPr>
              <w:pStyle w:val="15"/>
            </w:pPr>
            <w:r>
              <w:t>≥90项</w:t>
            </w:r>
          </w:p>
        </w:tc>
      </w:tr>
      <w:tr w14:paraId="55E1E4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4D3E2C9"/>
        </w:tc>
        <w:tc>
          <w:tcPr>
            <w:tcW w:w="1276" w:type="dxa"/>
            <w:vAlign w:val="center"/>
          </w:tcPr>
          <w:p w14:paraId="04CCD513">
            <w:pPr>
              <w:pStyle w:val="15"/>
            </w:pPr>
            <w:r>
              <w:t>质量指标</w:t>
            </w:r>
          </w:p>
        </w:tc>
        <w:tc>
          <w:tcPr>
            <w:tcW w:w="1332" w:type="dxa"/>
            <w:vAlign w:val="center"/>
          </w:tcPr>
          <w:p w14:paraId="72E3736F">
            <w:pPr>
              <w:pStyle w:val="15"/>
            </w:pPr>
            <w:r>
              <w:t>维修升级的展项设备正常使用率</w:t>
            </w:r>
          </w:p>
        </w:tc>
        <w:tc>
          <w:tcPr>
            <w:tcW w:w="3430" w:type="dxa"/>
            <w:vAlign w:val="center"/>
          </w:tcPr>
          <w:p w14:paraId="60CE9A7A">
            <w:pPr>
              <w:pStyle w:val="15"/>
            </w:pPr>
            <w:r>
              <w:t>维修升级的展项设备正常使用率</w:t>
            </w:r>
          </w:p>
        </w:tc>
        <w:tc>
          <w:tcPr>
            <w:tcW w:w="2551" w:type="dxa"/>
            <w:vAlign w:val="center"/>
          </w:tcPr>
          <w:p w14:paraId="4CC439C0">
            <w:pPr>
              <w:pStyle w:val="15"/>
            </w:pPr>
            <w:r>
              <w:t>100%</w:t>
            </w:r>
          </w:p>
        </w:tc>
      </w:tr>
      <w:tr w14:paraId="40B5BF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2D4B327"/>
        </w:tc>
        <w:tc>
          <w:tcPr>
            <w:tcW w:w="1276" w:type="dxa"/>
            <w:vAlign w:val="center"/>
          </w:tcPr>
          <w:p w14:paraId="17E12744">
            <w:pPr>
              <w:pStyle w:val="15"/>
            </w:pPr>
            <w:r>
              <w:t>时效指标</w:t>
            </w:r>
          </w:p>
        </w:tc>
        <w:tc>
          <w:tcPr>
            <w:tcW w:w="1332" w:type="dxa"/>
            <w:vAlign w:val="center"/>
          </w:tcPr>
          <w:p w14:paraId="327E7B72">
            <w:pPr>
              <w:pStyle w:val="15"/>
            </w:pPr>
            <w:r>
              <w:t>展项设备维修升级完成天数</w:t>
            </w:r>
          </w:p>
        </w:tc>
        <w:tc>
          <w:tcPr>
            <w:tcW w:w="3430" w:type="dxa"/>
            <w:vAlign w:val="center"/>
          </w:tcPr>
          <w:p w14:paraId="3FC2E2C0">
            <w:pPr>
              <w:pStyle w:val="15"/>
            </w:pPr>
            <w:r>
              <w:t>展项设备维修升级完成天数</w:t>
            </w:r>
          </w:p>
        </w:tc>
        <w:tc>
          <w:tcPr>
            <w:tcW w:w="2551" w:type="dxa"/>
            <w:vAlign w:val="center"/>
          </w:tcPr>
          <w:p w14:paraId="25994B51">
            <w:pPr>
              <w:pStyle w:val="15"/>
            </w:pPr>
            <w:r>
              <w:t>≤90天</w:t>
            </w:r>
          </w:p>
        </w:tc>
      </w:tr>
      <w:tr w14:paraId="3C423401">
        <w:tblPrEx>
          <w:tblCellMar>
            <w:top w:w="0" w:type="dxa"/>
            <w:left w:w="108" w:type="dxa"/>
            <w:bottom w:w="0" w:type="dxa"/>
            <w:right w:w="108" w:type="dxa"/>
          </w:tblCellMar>
        </w:tblPrEx>
        <w:trPr>
          <w:trHeight w:val="369" w:hRule="atLeast"/>
          <w:jc w:val="center"/>
        </w:trPr>
        <w:tc>
          <w:tcPr>
            <w:tcW w:w="1276" w:type="dxa"/>
            <w:vMerge w:val="continue"/>
            <w:vAlign w:val="center"/>
          </w:tcPr>
          <w:p w14:paraId="603E40E3"/>
        </w:tc>
        <w:tc>
          <w:tcPr>
            <w:tcW w:w="1276" w:type="dxa"/>
            <w:vAlign w:val="center"/>
          </w:tcPr>
          <w:p w14:paraId="0C39003F">
            <w:pPr>
              <w:pStyle w:val="15"/>
            </w:pPr>
            <w:r>
              <w:t>成本指标</w:t>
            </w:r>
          </w:p>
        </w:tc>
        <w:tc>
          <w:tcPr>
            <w:tcW w:w="1332" w:type="dxa"/>
            <w:vAlign w:val="center"/>
          </w:tcPr>
          <w:p w14:paraId="20C511B9">
            <w:pPr>
              <w:pStyle w:val="15"/>
            </w:pPr>
            <w:r>
              <w:t>展项设施设备维修升级支出费用</w:t>
            </w:r>
          </w:p>
        </w:tc>
        <w:tc>
          <w:tcPr>
            <w:tcW w:w="3430" w:type="dxa"/>
            <w:vAlign w:val="center"/>
          </w:tcPr>
          <w:p w14:paraId="24002D8C">
            <w:pPr>
              <w:pStyle w:val="15"/>
            </w:pPr>
            <w:r>
              <w:t>展项设施设备维修升级支出费用</w:t>
            </w:r>
          </w:p>
        </w:tc>
        <w:tc>
          <w:tcPr>
            <w:tcW w:w="2551" w:type="dxa"/>
            <w:vAlign w:val="center"/>
          </w:tcPr>
          <w:p w14:paraId="73A88F14">
            <w:pPr>
              <w:pStyle w:val="15"/>
            </w:pPr>
            <w:r>
              <w:t>≤56.35万元</w:t>
            </w:r>
          </w:p>
        </w:tc>
      </w:tr>
      <w:tr w14:paraId="54DD5F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6ECCE8E">
            <w:pPr>
              <w:pStyle w:val="17"/>
            </w:pPr>
            <w:r>
              <w:t>效益指标</w:t>
            </w:r>
          </w:p>
        </w:tc>
        <w:tc>
          <w:tcPr>
            <w:tcW w:w="1276" w:type="dxa"/>
            <w:vAlign w:val="center"/>
          </w:tcPr>
          <w:p w14:paraId="6F8CCAF4">
            <w:pPr>
              <w:pStyle w:val="15"/>
            </w:pPr>
            <w:r>
              <w:t>生态效益指标</w:t>
            </w:r>
          </w:p>
        </w:tc>
        <w:tc>
          <w:tcPr>
            <w:tcW w:w="1332" w:type="dxa"/>
            <w:vAlign w:val="center"/>
          </w:tcPr>
          <w:p w14:paraId="7FAB001E">
            <w:pPr>
              <w:pStyle w:val="15"/>
            </w:pPr>
            <w:r>
              <w:t>提升安全体验馆参观体验度</w:t>
            </w:r>
          </w:p>
        </w:tc>
        <w:tc>
          <w:tcPr>
            <w:tcW w:w="3430" w:type="dxa"/>
            <w:vAlign w:val="center"/>
          </w:tcPr>
          <w:p w14:paraId="3D666CD7">
            <w:pPr>
              <w:pStyle w:val="15"/>
            </w:pPr>
            <w:r>
              <w:t>提升安全体验馆参观体验度</w:t>
            </w:r>
          </w:p>
        </w:tc>
        <w:tc>
          <w:tcPr>
            <w:tcW w:w="2551" w:type="dxa"/>
            <w:vAlign w:val="center"/>
          </w:tcPr>
          <w:p w14:paraId="388A870E">
            <w:pPr>
              <w:pStyle w:val="15"/>
            </w:pPr>
            <w:r>
              <w:t>有效提升</w:t>
            </w:r>
          </w:p>
        </w:tc>
      </w:tr>
      <w:tr w14:paraId="703A10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4D0CC3F">
            <w:pPr>
              <w:pStyle w:val="17"/>
            </w:pPr>
            <w:r>
              <w:t>满意度指标</w:t>
            </w:r>
          </w:p>
        </w:tc>
        <w:tc>
          <w:tcPr>
            <w:tcW w:w="1276" w:type="dxa"/>
            <w:vAlign w:val="center"/>
          </w:tcPr>
          <w:p w14:paraId="07D0BC86">
            <w:pPr>
              <w:pStyle w:val="15"/>
            </w:pPr>
            <w:r>
              <w:t>服务对象满意度指标</w:t>
            </w:r>
          </w:p>
        </w:tc>
        <w:tc>
          <w:tcPr>
            <w:tcW w:w="1332" w:type="dxa"/>
            <w:vAlign w:val="center"/>
          </w:tcPr>
          <w:p w14:paraId="3208901B">
            <w:pPr>
              <w:pStyle w:val="15"/>
            </w:pPr>
            <w:r>
              <w:t>使用单位人员满意度</w:t>
            </w:r>
          </w:p>
        </w:tc>
        <w:tc>
          <w:tcPr>
            <w:tcW w:w="3430" w:type="dxa"/>
            <w:vAlign w:val="center"/>
          </w:tcPr>
          <w:p w14:paraId="7CA6FEDB">
            <w:pPr>
              <w:pStyle w:val="15"/>
            </w:pPr>
            <w:r>
              <w:t>使用单位人员满意度</w:t>
            </w:r>
          </w:p>
        </w:tc>
        <w:tc>
          <w:tcPr>
            <w:tcW w:w="2551" w:type="dxa"/>
            <w:vAlign w:val="center"/>
          </w:tcPr>
          <w:p w14:paraId="3C58D9A6">
            <w:pPr>
              <w:pStyle w:val="15"/>
            </w:pPr>
            <w:r>
              <w:t>≥90%</w:t>
            </w:r>
          </w:p>
        </w:tc>
      </w:tr>
    </w:tbl>
    <w:p w14:paraId="20EE67F7">
      <w:pPr>
        <w:sectPr>
          <w:pgSz w:w="11900" w:h="16840"/>
          <w:pgMar w:top="1984" w:right="1304" w:bottom="1134" w:left="1304" w:header="720" w:footer="720" w:gutter="0"/>
          <w:cols w:space="720" w:num="1"/>
        </w:sectPr>
      </w:pPr>
    </w:p>
    <w:p w14:paraId="17B160C7">
      <w:pPr>
        <w:jc w:val="center"/>
      </w:pPr>
      <w:r>
        <w:rPr>
          <w:rFonts w:ascii="方正仿宋_GBK" w:hAnsi="方正仿宋_GBK" w:eastAsia="方正仿宋_GBK" w:cs="方正仿宋_GBK"/>
          <w:sz w:val="28"/>
        </w:rPr>
        <w:t xml:space="preserve"> </w:t>
      </w:r>
    </w:p>
    <w:p w14:paraId="12902D57">
      <w:pPr>
        <w:ind w:firstLine="560"/>
        <w:outlineLvl w:val="3"/>
      </w:pPr>
      <w:bookmarkStart w:id="3" w:name="_Toc_4_4_0000000007"/>
      <w:r>
        <w:rPr>
          <w:rFonts w:ascii="方正仿宋_GBK" w:hAnsi="方正仿宋_GBK" w:eastAsia="方正仿宋_GBK" w:cs="方正仿宋_GBK"/>
          <w:sz w:val="28"/>
        </w:rPr>
        <w:t>4.安全体验馆运维工作经费绩效目标表</w:t>
      </w:r>
      <w:bookmarkEnd w:id="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0D4BF4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78BE393">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5ECC2441">
            <w:pPr>
              <w:pStyle w:val="13"/>
            </w:pPr>
            <w:r>
              <w:t>单位：元</w:t>
            </w:r>
          </w:p>
        </w:tc>
      </w:tr>
      <w:tr w14:paraId="115141A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512369F">
            <w:pPr>
              <w:pStyle w:val="16"/>
            </w:pPr>
            <w:r>
              <w:t>项目名称</w:t>
            </w:r>
          </w:p>
        </w:tc>
        <w:tc>
          <w:tcPr>
            <w:tcW w:w="8589" w:type="dxa"/>
            <w:gridSpan w:val="6"/>
            <w:vAlign w:val="center"/>
          </w:tcPr>
          <w:p w14:paraId="567BCFBD">
            <w:pPr>
              <w:pStyle w:val="15"/>
            </w:pPr>
            <w:r>
              <w:t>安全体验馆运维工作经费</w:t>
            </w:r>
          </w:p>
        </w:tc>
      </w:tr>
      <w:tr w14:paraId="3D39424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015CDCC">
            <w:pPr>
              <w:pStyle w:val="16"/>
            </w:pPr>
            <w:r>
              <w:t>预算规模及资金用途</w:t>
            </w:r>
          </w:p>
        </w:tc>
        <w:tc>
          <w:tcPr>
            <w:tcW w:w="1276" w:type="dxa"/>
            <w:vAlign w:val="center"/>
          </w:tcPr>
          <w:p w14:paraId="0952B8E1">
            <w:pPr>
              <w:pStyle w:val="16"/>
            </w:pPr>
            <w:r>
              <w:t>预算数</w:t>
            </w:r>
          </w:p>
        </w:tc>
        <w:tc>
          <w:tcPr>
            <w:tcW w:w="1332" w:type="dxa"/>
            <w:vAlign w:val="center"/>
          </w:tcPr>
          <w:p w14:paraId="40006064">
            <w:pPr>
              <w:pStyle w:val="15"/>
            </w:pPr>
            <w:r>
              <w:t>1780000.00</w:t>
            </w:r>
          </w:p>
        </w:tc>
        <w:tc>
          <w:tcPr>
            <w:tcW w:w="1587" w:type="dxa"/>
            <w:vAlign w:val="center"/>
          </w:tcPr>
          <w:p w14:paraId="20A36921">
            <w:pPr>
              <w:pStyle w:val="16"/>
            </w:pPr>
            <w:r>
              <w:t>其中：财政    资金</w:t>
            </w:r>
          </w:p>
        </w:tc>
        <w:tc>
          <w:tcPr>
            <w:tcW w:w="1843" w:type="dxa"/>
            <w:vAlign w:val="center"/>
          </w:tcPr>
          <w:p w14:paraId="180F1313">
            <w:pPr>
              <w:pStyle w:val="15"/>
            </w:pPr>
            <w:r>
              <w:t>1780000.00</w:t>
            </w:r>
          </w:p>
        </w:tc>
        <w:tc>
          <w:tcPr>
            <w:tcW w:w="1276" w:type="dxa"/>
            <w:vAlign w:val="center"/>
          </w:tcPr>
          <w:p w14:paraId="65FE7DB4">
            <w:pPr>
              <w:pStyle w:val="16"/>
            </w:pPr>
            <w:r>
              <w:t>其他资金</w:t>
            </w:r>
          </w:p>
        </w:tc>
        <w:tc>
          <w:tcPr>
            <w:tcW w:w="1276" w:type="dxa"/>
            <w:vAlign w:val="center"/>
          </w:tcPr>
          <w:p w14:paraId="2149432A">
            <w:pPr>
              <w:pStyle w:val="15"/>
            </w:pPr>
            <w:r>
              <w:t xml:space="preserve"> </w:t>
            </w:r>
          </w:p>
        </w:tc>
      </w:tr>
      <w:tr w14:paraId="7DAAEE5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F19A546"/>
        </w:tc>
        <w:tc>
          <w:tcPr>
            <w:tcW w:w="8589" w:type="dxa"/>
            <w:gridSpan w:val="6"/>
            <w:vAlign w:val="center"/>
          </w:tcPr>
          <w:p w14:paraId="76F8EC15">
            <w:pPr>
              <w:pStyle w:val="15"/>
            </w:pPr>
            <w:r>
              <w:t>1、通过为安全体验馆及时缴纳水费、电费、物业费及房屋租赁费，满足工作人员用水、用电的办公需求，保障体验馆的正常运营。</w:t>
            </w:r>
          </w:p>
          <w:p w14:paraId="6A449928">
            <w:pPr>
              <w:pStyle w:val="15"/>
            </w:pPr>
            <w:r>
              <w:t>2、通过开展日常管理、场馆设备维护、体验馆讲解等工作，确保设备场馆正常运营，为参观人员的营造良好的体验环境。</w:t>
            </w:r>
          </w:p>
        </w:tc>
      </w:tr>
      <w:tr w14:paraId="0D7BD7F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3CA52D7">
            <w:pPr>
              <w:pStyle w:val="16"/>
            </w:pPr>
            <w:r>
              <w:t>绩效目标</w:t>
            </w:r>
          </w:p>
        </w:tc>
        <w:tc>
          <w:tcPr>
            <w:tcW w:w="8589" w:type="dxa"/>
            <w:gridSpan w:val="6"/>
            <w:vAlign w:val="center"/>
          </w:tcPr>
          <w:p w14:paraId="0B7B6909">
            <w:pPr>
              <w:pStyle w:val="15"/>
            </w:pPr>
            <w:r>
              <w:t>1.通过为安全体验馆及时缴纳水费、电费、物业费及房屋租赁费，满足工作人员用水、用电的办公需求，保障体验馆的正常运营。</w:t>
            </w:r>
          </w:p>
          <w:p w14:paraId="57BBB8B4">
            <w:pPr>
              <w:pStyle w:val="15"/>
            </w:pPr>
            <w:r>
              <w:t>2.通过开展日常管理、场馆设备维护、体验馆讲解等工作，确保设备场馆正常运营，为参观人员的营造良好的体验环境。</w:t>
            </w:r>
          </w:p>
        </w:tc>
      </w:tr>
    </w:tbl>
    <w:p w14:paraId="105C7214">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6A4C98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D6B4787">
            <w:pPr>
              <w:pStyle w:val="16"/>
            </w:pPr>
            <w:r>
              <w:t>一级指标</w:t>
            </w:r>
          </w:p>
        </w:tc>
        <w:tc>
          <w:tcPr>
            <w:tcW w:w="1276" w:type="dxa"/>
            <w:vAlign w:val="center"/>
          </w:tcPr>
          <w:p w14:paraId="045DCD3B">
            <w:pPr>
              <w:pStyle w:val="16"/>
            </w:pPr>
            <w:r>
              <w:t>二级指标</w:t>
            </w:r>
          </w:p>
        </w:tc>
        <w:tc>
          <w:tcPr>
            <w:tcW w:w="1332" w:type="dxa"/>
            <w:vAlign w:val="center"/>
          </w:tcPr>
          <w:p w14:paraId="314B8E7D">
            <w:pPr>
              <w:pStyle w:val="16"/>
            </w:pPr>
            <w:r>
              <w:t>三级指标</w:t>
            </w:r>
          </w:p>
        </w:tc>
        <w:tc>
          <w:tcPr>
            <w:tcW w:w="3430" w:type="dxa"/>
            <w:vAlign w:val="center"/>
          </w:tcPr>
          <w:p w14:paraId="5A2569F0">
            <w:pPr>
              <w:pStyle w:val="16"/>
            </w:pPr>
            <w:r>
              <w:t>绩效指标描述</w:t>
            </w:r>
          </w:p>
        </w:tc>
        <w:tc>
          <w:tcPr>
            <w:tcW w:w="2551" w:type="dxa"/>
            <w:vAlign w:val="center"/>
          </w:tcPr>
          <w:p w14:paraId="48D82886">
            <w:pPr>
              <w:pStyle w:val="16"/>
            </w:pPr>
            <w:r>
              <w:t>指标值</w:t>
            </w:r>
          </w:p>
        </w:tc>
      </w:tr>
      <w:tr w14:paraId="659ED1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2937E48">
            <w:pPr>
              <w:pStyle w:val="17"/>
            </w:pPr>
            <w:r>
              <w:t>产出指标</w:t>
            </w:r>
          </w:p>
        </w:tc>
        <w:tc>
          <w:tcPr>
            <w:tcW w:w="1276" w:type="dxa"/>
            <w:vAlign w:val="center"/>
          </w:tcPr>
          <w:p w14:paraId="4490FA38">
            <w:pPr>
              <w:pStyle w:val="15"/>
            </w:pPr>
            <w:r>
              <w:t>数量指标</w:t>
            </w:r>
          </w:p>
        </w:tc>
        <w:tc>
          <w:tcPr>
            <w:tcW w:w="1332" w:type="dxa"/>
            <w:vAlign w:val="center"/>
          </w:tcPr>
          <w:p w14:paraId="0184C0C1">
            <w:pPr>
              <w:pStyle w:val="15"/>
            </w:pPr>
            <w:r>
              <w:t>设备设施维护种类</w:t>
            </w:r>
          </w:p>
        </w:tc>
        <w:tc>
          <w:tcPr>
            <w:tcW w:w="3430" w:type="dxa"/>
            <w:vAlign w:val="center"/>
          </w:tcPr>
          <w:p w14:paraId="7BC2EA1C">
            <w:pPr>
              <w:pStyle w:val="15"/>
            </w:pPr>
            <w:r>
              <w:t>设备设施维护种类</w:t>
            </w:r>
          </w:p>
        </w:tc>
        <w:tc>
          <w:tcPr>
            <w:tcW w:w="2551" w:type="dxa"/>
            <w:vAlign w:val="center"/>
          </w:tcPr>
          <w:p w14:paraId="773F2A04">
            <w:pPr>
              <w:pStyle w:val="15"/>
            </w:pPr>
            <w:r>
              <w:t>≥20种</w:t>
            </w:r>
          </w:p>
        </w:tc>
      </w:tr>
      <w:tr w14:paraId="035A1F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09A228C"/>
        </w:tc>
        <w:tc>
          <w:tcPr>
            <w:tcW w:w="1276" w:type="dxa"/>
            <w:vAlign w:val="center"/>
          </w:tcPr>
          <w:p w14:paraId="58D0B908">
            <w:pPr>
              <w:pStyle w:val="15"/>
            </w:pPr>
            <w:r>
              <w:t>数量指标</w:t>
            </w:r>
          </w:p>
        </w:tc>
        <w:tc>
          <w:tcPr>
            <w:tcW w:w="1332" w:type="dxa"/>
            <w:vAlign w:val="center"/>
          </w:tcPr>
          <w:p w14:paraId="7DAD9EDE">
            <w:pPr>
              <w:pStyle w:val="15"/>
            </w:pPr>
            <w:r>
              <w:t>保障安全体验馆房屋面积</w:t>
            </w:r>
          </w:p>
        </w:tc>
        <w:tc>
          <w:tcPr>
            <w:tcW w:w="3430" w:type="dxa"/>
            <w:vAlign w:val="center"/>
          </w:tcPr>
          <w:p w14:paraId="7C0F83AF">
            <w:pPr>
              <w:pStyle w:val="15"/>
            </w:pPr>
            <w:r>
              <w:t>保障安全体验馆房屋面积</w:t>
            </w:r>
          </w:p>
        </w:tc>
        <w:tc>
          <w:tcPr>
            <w:tcW w:w="2551" w:type="dxa"/>
            <w:vAlign w:val="center"/>
          </w:tcPr>
          <w:p w14:paraId="5DC57BBE">
            <w:pPr>
              <w:pStyle w:val="15"/>
            </w:pPr>
            <w:r>
              <w:t>≥2910平方米</w:t>
            </w:r>
          </w:p>
        </w:tc>
      </w:tr>
      <w:tr w14:paraId="40C43B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C7C5698"/>
        </w:tc>
        <w:tc>
          <w:tcPr>
            <w:tcW w:w="1276" w:type="dxa"/>
            <w:vAlign w:val="center"/>
          </w:tcPr>
          <w:p w14:paraId="218EF372">
            <w:pPr>
              <w:pStyle w:val="15"/>
            </w:pPr>
            <w:r>
              <w:t>质量指标</w:t>
            </w:r>
          </w:p>
        </w:tc>
        <w:tc>
          <w:tcPr>
            <w:tcW w:w="1332" w:type="dxa"/>
            <w:vAlign w:val="center"/>
          </w:tcPr>
          <w:p w14:paraId="7EDF4746">
            <w:pPr>
              <w:pStyle w:val="15"/>
            </w:pPr>
            <w:r>
              <w:t>设备设施正常运转率</w:t>
            </w:r>
          </w:p>
        </w:tc>
        <w:tc>
          <w:tcPr>
            <w:tcW w:w="3430" w:type="dxa"/>
            <w:vAlign w:val="center"/>
          </w:tcPr>
          <w:p w14:paraId="73415D04">
            <w:pPr>
              <w:pStyle w:val="15"/>
            </w:pPr>
            <w:r>
              <w:t>设备设施正常运转率</w:t>
            </w:r>
          </w:p>
        </w:tc>
        <w:tc>
          <w:tcPr>
            <w:tcW w:w="2551" w:type="dxa"/>
            <w:vAlign w:val="center"/>
          </w:tcPr>
          <w:p w14:paraId="4780413E">
            <w:pPr>
              <w:pStyle w:val="15"/>
            </w:pPr>
            <w:r>
              <w:t>≥90%</w:t>
            </w:r>
          </w:p>
        </w:tc>
      </w:tr>
      <w:tr w14:paraId="79D7B0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E57D241"/>
        </w:tc>
        <w:tc>
          <w:tcPr>
            <w:tcW w:w="1276" w:type="dxa"/>
            <w:vAlign w:val="center"/>
          </w:tcPr>
          <w:p w14:paraId="642CC771">
            <w:pPr>
              <w:pStyle w:val="15"/>
            </w:pPr>
            <w:r>
              <w:t>质量指标</w:t>
            </w:r>
          </w:p>
        </w:tc>
        <w:tc>
          <w:tcPr>
            <w:tcW w:w="1332" w:type="dxa"/>
            <w:vAlign w:val="center"/>
          </w:tcPr>
          <w:p w14:paraId="23AF2245">
            <w:pPr>
              <w:pStyle w:val="15"/>
            </w:pPr>
            <w:r>
              <w:t>服务达标率</w:t>
            </w:r>
          </w:p>
        </w:tc>
        <w:tc>
          <w:tcPr>
            <w:tcW w:w="3430" w:type="dxa"/>
            <w:vAlign w:val="center"/>
          </w:tcPr>
          <w:p w14:paraId="366F89AB">
            <w:pPr>
              <w:pStyle w:val="15"/>
            </w:pPr>
            <w:r>
              <w:t>服务达标率</w:t>
            </w:r>
          </w:p>
        </w:tc>
        <w:tc>
          <w:tcPr>
            <w:tcW w:w="2551" w:type="dxa"/>
            <w:vAlign w:val="center"/>
          </w:tcPr>
          <w:p w14:paraId="537CA273">
            <w:pPr>
              <w:pStyle w:val="15"/>
            </w:pPr>
            <w:r>
              <w:t>≥90%</w:t>
            </w:r>
          </w:p>
        </w:tc>
      </w:tr>
      <w:tr w14:paraId="74B0DA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E3F9411"/>
        </w:tc>
        <w:tc>
          <w:tcPr>
            <w:tcW w:w="1276" w:type="dxa"/>
            <w:vAlign w:val="center"/>
          </w:tcPr>
          <w:p w14:paraId="6B59D803">
            <w:pPr>
              <w:pStyle w:val="15"/>
            </w:pPr>
            <w:r>
              <w:t>时效指标</w:t>
            </w:r>
          </w:p>
        </w:tc>
        <w:tc>
          <w:tcPr>
            <w:tcW w:w="1332" w:type="dxa"/>
            <w:vAlign w:val="center"/>
          </w:tcPr>
          <w:p w14:paraId="231E116C">
            <w:pPr>
              <w:pStyle w:val="15"/>
            </w:pPr>
            <w:r>
              <w:t>设备设施定期维护频次</w:t>
            </w:r>
          </w:p>
        </w:tc>
        <w:tc>
          <w:tcPr>
            <w:tcW w:w="3430" w:type="dxa"/>
            <w:vAlign w:val="center"/>
          </w:tcPr>
          <w:p w14:paraId="5E0EEBC9">
            <w:pPr>
              <w:pStyle w:val="15"/>
            </w:pPr>
            <w:r>
              <w:t>设备设施定期维护频次</w:t>
            </w:r>
          </w:p>
        </w:tc>
        <w:tc>
          <w:tcPr>
            <w:tcW w:w="2551" w:type="dxa"/>
            <w:vAlign w:val="center"/>
          </w:tcPr>
          <w:p w14:paraId="5E3F6B53">
            <w:pPr>
              <w:pStyle w:val="15"/>
            </w:pPr>
            <w:r>
              <w:t>≥2次/月</w:t>
            </w:r>
          </w:p>
        </w:tc>
      </w:tr>
      <w:tr w14:paraId="422201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B6AED0"/>
        </w:tc>
        <w:tc>
          <w:tcPr>
            <w:tcW w:w="1276" w:type="dxa"/>
            <w:vAlign w:val="center"/>
          </w:tcPr>
          <w:p w14:paraId="72A0A174">
            <w:pPr>
              <w:pStyle w:val="15"/>
            </w:pPr>
            <w:r>
              <w:t>时效指标</w:t>
            </w:r>
          </w:p>
        </w:tc>
        <w:tc>
          <w:tcPr>
            <w:tcW w:w="1332" w:type="dxa"/>
            <w:vAlign w:val="center"/>
          </w:tcPr>
          <w:p w14:paraId="237FB63F">
            <w:pPr>
              <w:pStyle w:val="15"/>
            </w:pPr>
            <w:r>
              <w:t>服务周期</w:t>
            </w:r>
          </w:p>
        </w:tc>
        <w:tc>
          <w:tcPr>
            <w:tcW w:w="3430" w:type="dxa"/>
            <w:vAlign w:val="center"/>
          </w:tcPr>
          <w:p w14:paraId="738CA09B">
            <w:pPr>
              <w:pStyle w:val="15"/>
            </w:pPr>
            <w:r>
              <w:t>服务周期</w:t>
            </w:r>
          </w:p>
        </w:tc>
        <w:tc>
          <w:tcPr>
            <w:tcW w:w="2551" w:type="dxa"/>
            <w:vAlign w:val="center"/>
          </w:tcPr>
          <w:p w14:paraId="5CA02128">
            <w:pPr>
              <w:pStyle w:val="15"/>
            </w:pPr>
            <w:r>
              <w:t>自签订之日起一年结束</w:t>
            </w:r>
          </w:p>
        </w:tc>
      </w:tr>
      <w:tr w14:paraId="716F1A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8B2DBB4"/>
        </w:tc>
        <w:tc>
          <w:tcPr>
            <w:tcW w:w="1276" w:type="dxa"/>
            <w:vAlign w:val="center"/>
          </w:tcPr>
          <w:p w14:paraId="00F885D1">
            <w:pPr>
              <w:pStyle w:val="15"/>
            </w:pPr>
            <w:r>
              <w:t>成本指标</w:t>
            </w:r>
          </w:p>
        </w:tc>
        <w:tc>
          <w:tcPr>
            <w:tcW w:w="1332" w:type="dxa"/>
            <w:vAlign w:val="center"/>
          </w:tcPr>
          <w:p w14:paraId="407B7283">
            <w:pPr>
              <w:pStyle w:val="15"/>
            </w:pPr>
            <w:r>
              <w:t>场馆运维支出费用</w:t>
            </w:r>
          </w:p>
        </w:tc>
        <w:tc>
          <w:tcPr>
            <w:tcW w:w="3430" w:type="dxa"/>
            <w:vAlign w:val="center"/>
          </w:tcPr>
          <w:p w14:paraId="145A1472">
            <w:pPr>
              <w:pStyle w:val="15"/>
            </w:pPr>
            <w:r>
              <w:t>场馆运维支出费用</w:t>
            </w:r>
          </w:p>
        </w:tc>
        <w:tc>
          <w:tcPr>
            <w:tcW w:w="2551" w:type="dxa"/>
            <w:vAlign w:val="center"/>
          </w:tcPr>
          <w:p w14:paraId="11350A18">
            <w:pPr>
              <w:pStyle w:val="15"/>
            </w:pPr>
            <w:r>
              <w:t>≤100万元</w:t>
            </w:r>
          </w:p>
        </w:tc>
      </w:tr>
      <w:tr w14:paraId="6AA93D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A605B76"/>
        </w:tc>
        <w:tc>
          <w:tcPr>
            <w:tcW w:w="1276" w:type="dxa"/>
            <w:vAlign w:val="center"/>
          </w:tcPr>
          <w:p w14:paraId="4CB1036A">
            <w:pPr>
              <w:pStyle w:val="15"/>
            </w:pPr>
            <w:r>
              <w:t>成本指标</w:t>
            </w:r>
          </w:p>
        </w:tc>
        <w:tc>
          <w:tcPr>
            <w:tcW w:w="1332" w:type="dxa"/>
            <w:vAlign w:val="center"/>
          </w:tcPr>
          <w:p w14:paraId="1494AF78">
            <w:pPr>
              <w:pStyle w:val="15"/>
            </w:pPr>
            <w:r>
              <w:t>运营办公支出费用（水、电、物业等）</w:t>
            </w:r>
          </w:p>
        </w:tc>
        <w:tc>
          <w:tcPr>
            <w:tcW w:w="3430" w:type="dxa"/>
            <w:vAlign w:val="center"/>
          </w:tcPr>
          <w:p w14:paraId="745A7BDA">
            <w:pPr>
              <w:pStyle w:val="15"/>
            </w:pPr>
            <w:r>
              <w:t>运营办公支出费用（水、电、物业等）</w:t>
            </w:r>
          </w:p>
        </w:tc>
        <w:tc>
          <w:tcPr>
            <w:tcW w:w="2551" w:type="dxa"/>
            <w:vAlign w:val="center"/>
          </w:tcPr>
          <w:p w14:paraId="33229936">
            <w:pPr>
              <w:pStyle w:val="15"/>
            </w:pPr>
            <w:r>
              <w:t>≤78万元</w:t>
            </w:r>
          </w:p>
        </w:tc>
      </w:tr>
      <w:tr w14:paraId="33EA95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42256FF">
            <w:pPr>
              <w:pStyle w:val="17"/>
            </w:pPr>
            <w:r>
              <w:t>效益指标</w:t>
            </w:r>
          </w:p>
        </w:tc>
        <w:tc>
          <w:tcPr>
            <w:tcW w:w="1276" w:type="dxa"/>
            <w:vAlign w:val="center"/>
          </w:tcPr>
          <w:p w14:paraId="23331A40">
            <w:pPr>
              <w:pStyle w:val="15"/>
            </w:pPr>
            <w:r>
              <w:t>社会效益指标</w:t>
            </w:r>
          </w:p>
        </w:tc>
        <w:tc>
          <w:tcPr>
            <w:tcW w:w="1332" w:type="dxa"/>
            <w:vAlign w:val="center"/>
          </w:tcPr>
          <w:p w14:paraId="65342722">
            <w:pPr>
              <w:pStyle w:val="15"/>
            </w:pPr>
            <w:r>
              <w:t>有效保障体验馆运营</w:t>
            </w:r>
          </w:p>
        </w:tc>
        <w:tc>
          <w:tcPr>
            <w:tcW w:w="3430" w:type="dxa"/>
            <w:vAlign w:val="center"/>
          </w:tcPr>
          <w:p w14:paraId="3D712460">
            <w:pPr>
              <w:pStyle w:val="15"/>
            </w:pPr>
            <w:r>
              <w:t>有效保障体验馆运营</w:t>
            </w:r>
          </w:p>
        </w:tc>
        <w:tc>
          <w:tcPr>
            <w:tcW w:w="2551" w:type="dxa"/>
            <w:vAlign w:val="center"/>
          </w:tcPr>
          <w:p w14:paraId="62B3A8CD">
            <w:pPr>
              <w:pStyle w:val="15"/>
            </w:pPr>
            <w:r>
              <w:t>有效保障</w:t>
            </w:r>
          </w:p>
        </w:tc>
      </w:tr>
      <w:tr w14:paraId="7F4BAB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7E9B891">
            <w:pPr>
              <w:pStyle w:val="17"/>
            </w:pPr>
            <w:r>
              <w:t>满意度指标</w:t>
            </w:r>
          </w:p>
        </w:tc>
        <w:tc>
          <w:tcPr>
            <w:tcW w:w="1276" w:type="dxa"/>
            <w:vAlign w:val="center"/>
          </w:tcPr>
          <w:p w14:paraId="70FC8F5E">
            <w:pPr>
              <w:pStyle w:val="15"/>
            </w:pPr>
            <w:r>
              <w:t>服务对象满意度指标</w:t>
            </w:r>
          </w:p>
        </w:tc>
        <w:tc>
          <w:tcPr>
            <w:tcW w:w="1332" w:type="dxa"/>
            <w:vAlign w:val="center"/>
          </w:tcPr>
          <w:p w14:paraId="327C796C">
            <w:pPr>
              <w:pStyle w:val="15"/>
            </w:pPr>
            <w:r>
              <w:t>使用单位人员满意度</w:t>
            </w:r>
          </w:p>
        </w:tc>
        <w:tc>
          <w:tcPr>
            <w:tcW w:w="3430" w:type="dxa"/>
            <w:vAlign w:val="center"/>
          </w:tcPr>
          <w:p w14:paraId="46ED92CA">
            <w:pPr>
              <w:pStyle w:val="15"/>
            </w:pPr>
            <w:r>
              <w:t>使用单位人员满意度</w:t>
            </w:r>
          </w:p>
        </w:tc>
        <w:tc>
          <w:tcPr>
            <w:tcW w:w="2551" w:type="dxa"/>
            <w:vAlign w:val="center"/>
          </w:tcPr>
          <w:p w14:paraId="27DAAD78">
            <w:pPr>
              <w:pStyle w:val="15"/>
            </w:pPr>
            <w:r>
              <w:t>≥90%</w:t>
            </w:r>
          </w:p>
        </w:tc>
      </w:tr>
    </w:tbl>
    <w:p w14:paraId="6179954E">
      <w:pPr>
        <w:sectPr>
          <w:pgSz w:w="11900" w:h="16840"/>
          <w:pgMar w:top="1984" w:right="1304" w:bottom="1134" w:left="1304" w:header="720" w:footer="720" w:gutter="0"/>
          <w:cols w:space="720" w:num="1"/>
        </w:sectPr>
      </w:pPr>
    </w:p>
    <w:p w14:paraId="32F58AB4">
      <w:pPr>
        <w:jc w:val="center"/>
      </w:pPr>
      <w:r>
        <w:rPr>
          <w:rFonts w:ascii="方正仿宋_GBK" w:hAnsi="方正仿宋_GBK" w:eastAsia="方正仿宋_GBK" w:cs="方正仿宋_GBK"/>
          <w:sz w:val="28"/>
        </w:rPr>
        <w:t xml:space="preserve"> </w:t>
      </w:r>
    </w:p>
    <w:p w14:paraId="1D3DCE73">
      <w:pPr>
        <w:ind w:firstLine="560"/>
        <w:outlineLvl w:val="3"/>
      </w:pPr>
      <w:bookmarkStart w:id="4" w:name="_Toc_4_4_0000000008"/>
      <w:r>
        <w:rPr>
          <w:rFonts w:ascii="方正仿宋_GBK" w:hAnsi="方正仿宋_GBK" w:eastAsia="方正仿宋_GBK" w:cs="方正仿宋_GBK"/>
          <w:sz w:val="28"/>
        </w:rPr>
        <w:t>5.滨海新区自然灾害应急能力提升工程基层防灾项目（中新天津生态城）绩效目标表</w:t>
      </w:r>
      <w:bookmarkEnd w:id="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4F550E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1D24D9A">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3A9F01E2">
            <w:pPr>
              <w:pStyle w:val="13"/>
            </w:pPr>
            <w:r>
              <w:t>单位：元</w:t>
            </w:r>
          </w:p>
        </w:tc>
      </w:tr>
      <w:tr w14:paraId="2B48E22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B4E5F32">
            <w:pPr>
              <w:pStyle w:val="16"/>
            </w:pPr>
            <w:r>
              <w:t>项目名称</w:t>
            </w:r>
          </w:p>
        </w:tc>
        <w:tc>
          <w:tcPr>
            <w:tcW w:w="8589" w:type="dxa"/>
            <w:gridSpan w:val="6"/>
            <w:vAlign w:val="center"/>
          </w:tcPr>
          <w:p w14:paraId="4848ED5D">
            <w:pPr>
              <w:pStyle w:val="15"/>
            </w:pPr>
            <w:r>
              <w:t>滨海新区自然灾害应急能力提升工程基层防灾项目（中新天津生态城）</w:t>
            </w:r>
          </w:p>
        </w:tc>
      </w:tr>
      <w:tr w14:paraId="6F31FF3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4E5EB05">
            <w:pPr>
              <w:pStyle w:val="16"/>
            </w:pPr>
            <w:r>
              <w:t>预算规模及资金用途</w:t>
            </w:r>
          </w:p>
        </w:tc>
        <w:tc>
          <w:tcPr>
            <w:tcW w:w="1276" w:type="dxa"/>
            <w:vAlign w:val="center"/>
          </w:tcPr>
          <w:p w14:paraId="28A7F2B8">
            <w:pPr>
              <w:pStyle w:val="16"/>
            </w:pPr>
            <w:r>
              <w:t>预算数</w:t>
            </w:r>
          </w:p>
        </w:tc>
        <w:tc>
          <w:tcPr>
            <w:tcW w:w="1332" w:type="dxa"/>
            <w:vAlign w:val="center"/>
          </w:tcPr>
          <w:p w14:paraId="15565557">
            <w:pPr>
              <w:pStyle w:val="15"/>
            </w:pPr>
            <w:r>
              <w:t>8330.00</w:t>
            </w:r>
          </w:p>
        </w:tc>
        <w:tc>
          <w:tcPr>
            <w:tcW w:w="1587" w:type="dxa"/>
            <w:vAlign w:val="center"/>
          </w:tcPr>
          <w:p w14:paraId="43021A94">
            <w:pPr>
              <w:pStyle w:val="16"/>
            </w:pPr>
            <w:r>
              <w:t>其中：财政    资金</w:t>
            </w:r>
          </w:p>
        </w:tc>
        <w:tc>
          <w:tcPr>
            <w:tcW w:w="1843" w:type="dxa"/>
            <w:vAlign w:val="center"/>
          </w:tcPr>
          <w:p w14:paraId="26A989C9">
            <w:pPr>
              <w:pStyle w:val="15"/>
            </w:pPr>
            <w:r>
              <w:t>8330.00</w:t>
            </w:r>
          </w:p>
        </w:tc>
        <w:tc>
          <w:tcPr>
            <w:tcW w:w="1276" w:type="dxa"/>
            <w:vAlign w:val="center"/>
          </w:tcPr>
          <w:p w14:paraId="39AA8619">
            <w:pPr>
              <w:pStyle w:val="16"/>
            </w:pPr>
            <w:r>
              <w:t>其他资金</w:t>
            </w:r>
          </w:p>
        </w:tc>
        <w:tc>
          <w:tcPr>
            <w:tcW w:w="1276" w:type="dxa"/>
            <w:vAlign w:val="center"/>
          </w:tcPr>
          <w:p w14:paraId="45487B2A">
            <w:pPr>
              <w:pStyle w:val="15"/>
            </w:pPr>
            <w:r>
              <w:t xml:space="preserve"> </w:t>
            </w:r>
          </w:p>
        </w:tc>
      </w:tr>
      <w:tr w14:paraId="1A87B07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E534831"/>
        </w:tc>
        <w:tc>
          <w:tcPr>
            <w:tcW w:w="8589" w:type="dxa"/>
            <w:gridSpan w:val="6"/>
            <w:vAlign w:val="center"/>
          </w:tcPr>
          <w:p w14:paraId="1C76A4F0">
            <w:pPr>
              <w:pStyle w:val="15"/>
            </w:pPr>
            <w:r>
              <w:t>为自然灾害应急能力提升工程基层防灾项目支持的生态城应急救援队伍购置专业救援装备，提升应急救援队伍快速响应及先期处置能力。</w:t>
            </w:r>
          </w:p>
        </w:tc>
      </w:tr>
      <w:tr w14:paraId="2D28384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5A21C76">
            <w:pPr>
              <w:pStyle w:val="16"/>
            </w:pPr>
            <w:r>
              <w:t>绩效目标</w:t>
            </w:r>
          </w:p>
        </w:tc>
        <w:tc>
          <w:tcPr>
            <w:tcW w:w="8589" w:type="dxa"/>
            <w:gridSpan w:val="6"/>
            <w:vAlign w:val="center"/>
          </w:tcPr>
          <w:p w14:paraId="4A4B0879">
            <w:pPr>
              <w:pStyle w:val="15"/>
            </w:pPr>
            <w:r>
              <w:t>1.为自然灾害应急能力提升工程基层防灾项目支持的生态城应急救援队伍购置专业救援装备，提升应急救援队伍快速响应及先期处置能力。</w:t>
            </w:r>
          </w:p>
        </w:tc>
      </w:tr>
    </w:tbl>
    <w:p w14:paraId="05802189">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62D9F9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33EE30D">
            <w:pPr>
              <w:pStyle w:val="16"/>
            </w:pPr>
            <w:r>
              <w:t>一级指标</w:t>
            </w:r>
          </w:p>
        </w:tc>
        <w:tc>
          <w:tcPr>
            <w:tcW w:w="1276" w:type="dxa"/>
            <w:vAlign w:val="center"/>
          </w:tcPr>
          <w:p w14:paraId="376E3BEB">
            <w:pPr>
              <w:pStyle w:val="16"/>
            </w:pPr>
            <w:r>
              <w:t>二级指标</w:t>
            </w:r>
          </w:p>
        </w:tc>
        <w:tc>
          <w:tcPr>
            <w:tcW w:w="1332" w:type="dxa"/>
            <w:vAlign w:val="center"/>
          </w:tcPr>
          <w:p w14:paraId="5806A019">
            <w:pPr>
              <w:pStyle w:val="16"/>
            </w:pPr>
            <w:r>
              <w:t>三级指标</w:t>
            </w:r>
          </w:p>
        </w:tc>
        <w:tc>
          <w:tcPr>
            <w:tcW w:w="3430" w:type="dxa"/>
            <w:vAlign w:val="center"/>
          </w:tcPr>
          <w:p w14:paraId="7C02BBD7">
            <w:pPr>
              <w:pStyle w:val="16"/>
            </w:pPr>
            <w:r>
              <w:t>绩效指标描述</w:t>
            </w:r>
          </w:p>
        </w:tc>
        <w:tc>
          <w:tcPr>
            <w:tcW w:w="2551" w:type="dxa"/>
            <w:vAlign w:val="center"/>
          </w:tcPr>
          <w:p w14:paraId="670603AC">
            <w:pPr>
              <w:pStyle w:val="16"/>
            </w:pPr>
            <w:r>
              <w:t>指标值</w:t>
            </w:r>
          </w:p>
        </w:tc>
      </w:tr>
      <w:tr w14:paraId="1F2D7F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174DBD9">
            <w:pPr>
              <w:pStyle w:val="17"/>
            </w:pPr>
            <w:r>
              <w:t>产出指标</w:t>
            </w:r>
          </w:p>
        </w:tc>
        <w:tc>
          <w:tcPr>
            <w:tcW w:w="1276" w:type="dxa"/>
            <w:vAlign w:val="center"/>
          </w:tcPr>
          <w:p w14:paraId="44405231">
            <w:pPr>
              <w:pStyle w:val="15"/>
            </w:pPr>
            <w:r>
              <w:t>数量指标</w:t>
            </w:r>
          </w:p>
        </w:tc>
        <w:tc>
          <w:tcPr>
            <w:tcW w:w="1332" w:type="dxa"/>
            <w:vAlign w:val="center"/>
          </w:tcPr>
          <w:p w14:paraId="680C1104">
            <w:pPr>
              <w:pStyle w:val="15"/>
            </w:pPr>
            <w:r>
              <w:t>采购应急救援装备数量</w:t>
            </w:r>
          </w:p>
        </w:tc>
        <w:tc>
          <w:tcPr>
            <w:tcW w:w="3430" w:type="dxa"/>
            <w:vAlign w:val="center"/>
          </w:tcPr>
          <w:p w14:paraId="6F2F7098">
            <w:pPr>
              <w:pStyle w:val="15"/>
            </w:pPr>
            <w:r>
              <w:t>采购应急救援装备数量</w:t>
            </w:r>
          </w:p>
        </w:tc>
        <w:tc>
          <w:tcPr>
            <w:tcW w:w="2551" w:type="dxa"/>
            <w:vAlign w:val="center"/>
          </w:tcPr>
          <w:p w14:paraId="47BBEAE9">
            <w:pPr>
              <w:pStyle w:val="15"/>
            </w:pPr>
            <w:r>
              <w:t>34台套</w:t>
            </w:r>
          </w:p>
        </w:tc>
      </w:tr>
      <w:tr w14:paraId="0B0B7C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28958DB"/>
        </w:tc>
        <w:tc>
          <w:tcPr>
            <w:tcW w:w="1276" w:type="dxa"/>
            <w:vAlign w:val="center"/>
          </w:tcPr>
          <w:p w14:paraId="6B17560B">
            <w:pPr>
              <w:pStyle w:val="15"/>
            </w:pPr>
            <w:r>
              <w:t>数量指标</w:t>
            </w:r>
          </w:p>
        </w:tc>
        <w:tc>
          <w:tcPr>
            <w:tcW w:w="1332" w:type="dxa"/>
            <w:vAlign w:val="center"/>
          </w:tcPr>
          <w:p w14:paraId="43899A3F">
            <w:pPr>
              <w:pStyle w:val="15"/>
            </w:pPr>
            <w:r>
              <w:t>支持区级救援队伍数量（功能区参照区级执行）</w:t>
            </w:r>
          </w:p>
        </w:tc>
        <w:tc>
          <w:tcPr>
            <w:tcW w:w="3430" w:type="dxa"/>
            <w:vAlign w:val="center"/>
          </w:tcPr>
          <w:p w14:paraId="4D372F88">
            <w:pPr>
              <w:pStyle w:val="15"/>
            </w:pPr>
            <w:r>
              <w:t>支持区级救援队伍数量（功能区参照区级执行）</w:t>
            </w:r>
          </w:p>
        </w:tc>
        <w:tc>
          <w:tcPr>
            <w:tcW w:w="2551" w:type="dxa"/>
            <w:vAlign w:val="center"/>
          </w:tcPr>
          <w:p w14:paraId="063261F9">
            <w:pPr>
              <w:pStyle w:val="15"/>
            </w:pPr>
            <w:r>
              <w:t>1支</w:t>
            </w:r>
          </w:p>
        </w:tc>
      </w:tr>
      <w:tr w14:paraId="368505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F5C5789"/>
        </w:tc>
        <w:tc>
          <w:tcPr>
            <w:tcW w:w="1276" w:type="dxa"/>
            <w:vAlign w:val="center"/>
          </w:tcPr>
          <w:p w14:paraId="5A26752C">
            <w:pPr>
              <w:pStyle w:val="15"/>
            </w:pPr>
            <w:r>
              <w:t>质量指标</w:t>
            </w:r>
          </w:p>
        </w:tc>
        <w:tc>
          <w:tcPr>
            <w:tcW w:w="1332" w:type="dxa"/>
            <w:vAlign w:val="center"/>
          </w:tcPr>
          <w:p w14:paraId="41A96D2A">
            <w:pPr>
              <w:pStyle w:val="15"/>
            </w:pPr>
            <w:r>
              <w:t>采购专业救援装备的验收合格率</w:t>
            </w:r>
          </w:p>
        </w:tc>
        <w:tc>
          <w:tcPr>
            <w:tcW w:w="3430" w:type="dxa"/>
            <w:vAlign w:val="center"/>
          </w:tcPr>
          <w:p w14:paraId="307FB604">
            <w:pPr>
              <w:pStyle w:val="15"/>
            </w:pPr>
            <w:r>
              <w:t>采购专业救援装备的验收合格率</w:t>
            </w:r>
          </w:p>
        </w:tc>
        <w:tc>
          <w:tcPr>
            <w:tcW w:w="2551" w:type="dxa"/>
            <w:vAlign w:val="center"/>
          </w:tcPr>
          <w:p w14:paraId="63EC8707">
            <w:pPr>
              <w:pStyle w:val="15"/>
            </w:pPr>
            <w:r>
              <w:t>100%</w:t>
            </w:r>
          </w:p>
        </w:tc>
      </w:tr>
      <w:tr w14:paraId="240384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B162F77"/>
        </w:tc>
        <w:tc>
          <w:tcPr>
            <w:tcW w:w="1276" w:type="dxa"/>
            <w:vAlign w:val="center"/>
          </w:tcPr>
          <w:p w14:paraId="7FFD1374">
            <w:pPr>
              <w:pStyle w:val="15"/>
            </w:pPr>
            <w:r>
              <w:t>质量指标</w:t>
            </w:r>
          </w:p>
        </w:tc>
        <w:tc>
          <w:tcPr>
            <w:tcW w:w="1332" w:type="dxa"/>
            <w:vAlign w:val="center"/>
          </w:tcPr>
          <w:p w14:paraId="3A469110">
            <w:pPr>
              <w:pStyle w:val="15"/>
            </w:pPr>
            <w:r>
              <w:t>建立装备台账，及时更新台账信息</w:t>
            </w:r>
          </w:p>
        </w:tc>
        <w:tc>
          <w:tcPr>
            <w:tcW w:w="3430" w:type="dxa"/>
            <w:vAlign w:val="center"/>
          </w:tcPr>
          <w:p w14:paraId="3AEB504B">
            <w:pPr>
              <w:pStyle w:val="15"/>
            </w:pPr>
            <w:r>
              <w:t>建立装备台账，及时更新台账信息</w:t>
            </w:r>
          </w:p>
        </w:tc>
        <w:tc>
          <w:tcPr>
            <w:tcW w:w="2551" w:type="dxa"/>
            <w:vAlign w:val="center"/>
          </w:tcPr>
          <w:p w14:paraId="6AB07074">
            <w:pPr>
              <w:pStyle w:val="15"/>
            </w:pPr>
            <w:r>
              <w:t>建立</w:t>
            </w:r>
          </w:p>
        </w:tc>
      </w:tr>
      <w:tr w14:paraId="40C9A7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8E33264"/>
        </w:tc>
        <w:tc>
          <w:tcPr>
            <w:tcW w:w="1276" w:type="dxa"/>
            <w:vAlign w:val="center"/>
          </w:tcPr>
          <w:p w14:paraId="69430BB3">
            <w:pPr>
              <w:pStyle w:val="15"/>
            </w:pPr>
            <w:r>
              <w:t>时效指标</w:t>
            </w:r>
          </w:p>
        </w:tc>
        <w:tc>
          <w:tcPr>
            <w:tcW w:w="1332" w:type="dxa"/>
            <w:vAlign w:val="center"/>
          </w:tcPr>
          <w:p w14:paraId="7E75401D">
            <w:pPr>
              <w:pStyle w:val="15"/>
            </w:pPr>
            <w:r>
              <w:t>装备采购工作完成时限</w:t>
            </w:r>
          </w:p>
        </w:tc>
        <w:tc>
          <w:tcPr>
            <w:tcW w:w="3430" w:type="dxa"/>
            <w:vAlign w:val="center"/>
          </w:tcPr>
          <w:p w14:paraId="35A3CA42">
            <w:pPr>
              <w:pStyle w:val="15"/>
            </w:pPr>
            <w:r>
              <w:t>装备采购工作完成时限</w:t>
            </w:r>
          </w:p>
        </w:tc>
        <w:tc>
          <w:tcPr>
            <w:tcW w:w="2551" w:type="dxa"/>
            <w:vAlign w:val="center"/>
          </w:tcPr>
          <w:p w14:paraId="063122E7">
            <w:pPr>
              <w:pStyle w:val="15"/>
            </w:pPr>
            <w:r>
              <w:t>2025年12月31日前</w:t>
            </w:r>
          </w:p>
        </w:tc>
      </w:tr>
      <w:tr w14:paraId="7DCE14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BF897E"/>
        </w:tc>
        <w:tc>
          <w:tcPr>
            <w:tcW w:w="1276" w:type="dxa"/>
            <w:vAlign w:val="center"/>
          </w:tcPr>
          <w:p w14:paraId="045DDF9E">
            <w:pPr>
              <w:pStyle w:val="15"/>
            </w:pPr>
            <w:r>
              <w:t>成本指标</w:t>
            </w:r>
          </w:p>
        </w:tc>
        <w:tc>
          <w:tcPr>
            <w:tcW w:w="1332" w:type="dxa"/>
            <w:vAlign w:val="center"/>
          </w:tcPr>
          <w:p w14:paraId="5CD83A85">
            <w:pPr>
              <w:pStyle w:val="15"/>
            </w:pPr>
            <w:r>
              <w:t>使用中央资金</w:t>
            </w:r>
          </w:p>
        </w:tc>
        <w:tc>
          <w:tcPr>
            <w:tcW w:w="3430" w:type="dxa"/>
            <w:vAlign w:val="center"/>
          </w:tcPr>
          <w:p w14:paraId="15C23A7B">
            <w:pPr>
              <w:pStyle w:val="15"/>
            </w:pPr>
            <w:r>
              <w:t>使用中央资金</w:t>
            </w:r>
          </w:p>
        </w:tc>
        <w:tc>
          <w:tcPr>
            <w:tcW w:w="2551" w:type="dxa"/>
            <w:vAlign w:val="center"/>
          </w:tcPr>
          <w:p w14:paraId="2BE2575A">
            <w:pPr>
              <w:pStyle w:val="15"/>
            </w:pPr>
            <w:r>
              <w:t>≤8330元</w:t>
            </w:r>
          </w:p>
        </w:tc>
      </w:tr>
      <w:tr w14:paraId="0BFFE6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7FFD004">
            <w:pPr>
              <w:pStyle w:val="17"/>
            </w:pPr>
            <w:r>
              <w:t>效益指标</w:t>
            </w:r>
          </w:p>
        </w:tc>
        <w:tc>
          <w:tcPr>
            <w:tcW w:w="1276" w:type="dxa"/>
            <w:vAlign w:val="center"/>
          </w:tcPr>
          <w:p w14:paraId="0CA3B7F0">
            <w:pPr>
              <w:pStyle w:val="15"/>
            </w:pPr>
            <w:r>
              <w:t>社会效益指标</w:t>
            </w:r>
          </w:p>
        </w:tc>
        <w:tc>
          <w:tcPr>
            <w:tcW w:w="1332" w:type="dxa"/>
            <w:vAlign w:val="center"/>
          </w:tcPr>
          <w:p w14:paraId="7C61D9ED">
            <w:pPr>
              <w:pStyle w:val="15"/>
            </w:pPr>
            <w:r>
              <w:t>扩充应急救援队伍装备，提升应急队伍抢险救援能力。</w:t>
            </w:r>
          </w:p>
        </w:tc>
        <w:tc>
          <w:tcPr>
            <w:tcW w:w="3430" w:type="dxa"/>
            <w:vAlign w:val="center"/>
          </w:tcPr>
          <w:p w14:paraId="31C94B15">
            <w:pPr>
              <w:pStyle w:val="15"/>
            </w:pPr>
            <w:r>
              <w:t>扩充应急救援队伍装备，提升应急队伍抢险救援能力。</w:t>
            </w:r>
          </w:p>
        </w:tc>
        <w:tc>
          <w:tcPr>
            <w:tcW w:w="2551" w:type="dxa"/>
            <w:vAlign w:val="center"/>
          </w:tcPr>
          <w:p w14:paraId="286D212E">
            <w:pPr>
              <w:pStyle w:val="15"/>
            </w:pPr>
            <w:r>
              <w:t>显著提升</w:t>
            </w:r>
          </w:p>
        </w:tc>
      </w:tr>
      <w:tr w14:paraId="670C16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8933B20">
            <w:pPr>
              <w:pStyle w:val="17"/>
            </w:pPr>
            <w:r>
              <w:t>效益指标</w:t>
            </w:r>
          </w:p>
        </w:tc>
        <w:tc>
          <w:tcPr>
            <w:tcW w:w="1276" w:type="dxa"/>
            <w:vAlign w:val="center"/>
          </w:tcPr>
          <w:p w14:paraId="7C35562F">
            <w:pPr>
              <w:pStyle w:val="15"/>
            </w:pPr>
            <w:r>
              <w:t>可持续影响指标</w:t>
            </w:r>
          </w:p>
        </w:tc>
        <w:tc>
          <w:tcPr>
            <w:tcW w:w="1332" w:type="dxa"/>
            <w:vAlign w:val="center"/>
          </w:tcPr>
          <w:p w14:paraId="337136E1">
            <w:pPr>
              <w:pStyle w:val="15"/>
            </w:pPr>
            <w:r>
              <w:t>增强应急救援队伍快速响应和先期处置保障水平。</w:t>
            </w:r>
          </w:p>
        </w:tc>
        <w:tc>
          <w:tcPr>
            <w:tcW w:w="3430" w:type="dxa"/>
            <w:vAlign w:val="center"/>
          </w:tcPr>
          <w:p w14:paraId="3D033279">
            <w:pPr>
              <w:pStyle w:val="15"/>
            </w:pPr>
            <w:r>
              <w:t>增强应急救援队伍快速响应和先期处置保障水平。</w:t>
            </w:r>
          </w:p>
        </w:tc>
        <w:tc>
          <w:tcPr>
            <w:tcW w:w="2551" w:type="dxa"/>
            <w:vAlign w:val="center"/>
          </w:tcPr>
          <w:p w14:paraId="61069384">
            <w:pPr>
              <w:pStyle w:val="15"/>
            </w:pPr>
            <w:r>
              <w:t>显著增强</w:t>
            </w:r>
          </w:p>
        </w:tc>
      </w:tr>
      <w:tr w14:paraId="794767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6BAE2CC">
            <w:pPr>
              <w:pStyle w:val="17"/>
            </w:pPr>
            <w:r>
              <w:t>满意度指标</w:t>
            </w:r>
          </w:p>
        </w:tc>
        <w:tc>
          <w:tcPr>
            <w:tcW w:w="1276" w:type="dxa"/>
            <w:vAlign w:val="center"/>
          </w:tcPr>
          <w:p w14:paraId="22836E9C">
            <w:pPr>
              <w:pStyle w:val="15"/>
            </w:pPr>
            <w:r>
              <w:t>服务对象满意度指标</w:t>
            </w:r>
          </w:p>
        </w:tc>
        <w:tc>
          <w:tcPr>
            <w:tcW w:w="1332" w:type="dxa"/>
            <w:vAlign w:val="center"/>
          </w:tcPr>
          <w:p w14:paraId="62EE9BCC">
            <w:pPr>
              <w:pStyle w:val="15"/>
            </w:pPr>
            <w:r>
              <w:t>项目支持的应急救援队伍满意度</w:t>
            </w:r>
          </w:p>
        </w:tc>
        <w:tc>
          <w:tcPr>
            <w:tcW w:w="3430" w:type="dxa"/>
            <w:vAlign w:val="center"/>
          </w:tcPr>
          <w:p w14:paraId="3504B548">
            <w:pPr>
              <w:pStyle w:val="15"/>
            </w:pPr>
            <w:r>
              <w:t>项目支持的应急救援队伍满意度</w:t>
            </w:r>
          </w:p>
        </w:tc>
        <w:tc>
          <w:tcPr>
            <w:tcW w:w="2551" w:type="dxa"/>
            <w:vAlign w:val="center"/>
          </w:tcPr>
          <w:p w14:paraId="07668F4D">
            <w:pPr>
              <w:pStyle w:val="15"/>
            </w:pPr>
            <w:r>
              <w:t>≥95%</w:t>
            </w:r>
          </w:p>
        </w:tc>
      </w:tr>
    </w:tbl>
    <w:p w14:paraId="3645DBD4">
      <w:pPr>
        <w:sectPr>
          <w:pgSz w:w="11900" w:h="16840"/>
          <w:pgMar w:top="1984" w:right="1304" w:bottom="1134" w:left="1304" w:header="720" w:footer="720" w:gutter="0"/>
          <w:cols w:space="720" w:num="1"/>
        </w:sectPr>
      </w:pPr>
    </w:p>
    <w:p w14:paraId="6D8E5651">
      <w:pPr>
        <w:jc w:val="center"/>
      </w:pPr>
      <w:r>
        <w:rPr>
          <w:rFonts w:ascii="方正仿宋_GBK" w:hAnsi="方正仿宋_GBK" w:eastAsia="方正仿宋_GBK" w:cs="方正仿宋_GBK"/>
          <w:sz w:val="28"/>
        </w:rPr>
        <w:t xml:space="preserve"> </w:t>
      </w:r>
    </w:p>
    <w:p w14:paraId="39D473F8">
      <w:pPr>
        <w:ind w:firstLine="560"/>
        <w:outlineLvl w:val="3"/>
      </w:pPr>
      <w:bookmarkStart w:id="5" w:name="_Toc_4_4_0000000009"/>
      <w:r>
        <w:rPr>
          <w:rFonts w:ascii="方正仿宋_GBK" w:hAnsi="方正仿宋_GBK" w:eastAsia="方正仿宋_GBK" w:cs="方正仿宋_GBK"/>
          <w:sz w:val="28"/>
        </w:rPr>
        <w:t>6.法律顾问服务工作经费绩效目标表</w:t>
      </w:r>
      <w:bookmarkEnd w:id="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AA7D56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55DA8D94">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43CAB5F1">
            <w:pPr>
              <w:pStyle w:val="13"/>
            </w:pPr>
            <w:r>
              <w:t>单位：元</w:t>
            </w:r>
          </w:p>
        </w:tc>
      </w:tr>
      <w:tr w14:paraId="6B583A6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134B486">
            <w:pPr>
              <w:pStyle w:val="16"/>
            </w:pPr>
            <w:r>
              <w:t>项目名称</w:t>
            </w:r>
          </w:p>
        </w:tc>
        <w:tc>
          <w:tcPr>
            <w:tcW w:w="8589" w:type="dxa"/>
            <w:gridSpan w:val="6"/>
            <w:vAlign w:val="center"/>
          </w:tcPr>
          <w:p w14:paraId="5A2126AC">
            <w:pPr>
              <w:pStyle w:val="15"/>
            </w:pPr>
            <w:r>
              <w:t>法律顾问服务工作经费</w:t>
            </w:r>
          </w:p>
        </w:tc>
      </w:tr>
      <w:tr w14:paraId="0D7ED0D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952B803">
            <w:pPr>
              <w:pStyle w:val="16"/>
            </w:pPr>
            <w:r>
              <w:t>预算规模及资金用途</w:t>
            </w:r>
          </w:p>
        </w:tc>
        <w:tc>
          <w:tcPr>
            <w:tcW w:w="1276" w:type="dxa"/>
            <w:vAlign w:val="center"/>
          </w:tcPr>
          <w:p w14:paraId="23B5D8E4">
            <w:pPr>
              <w:pStyle w:val="16"/>
            </w:pPr>
            <w:r>
              <w:t>预算数</w:t>
            </w:r>
          </w:p>
        </w:tc>
        <w:tc>
          <w:tcPr>
            <w:tcW w:w="1332" w:type="dxa"/>
            <w:vAlign w:val="center"/>
          </w:tcPr>
          <w:p w14:paraId="40860749">
            <w:pPr>
              <w:pStyle w:val="15"/>
            </w:pPr>
            <w:r>
              <w:t>90000.00</w:t>
            </w:r>
          </w:p>
        </w:tc>
        <w:tc>
          <w:tcPr>
            <w:tcW w:w="1587" w:type="dxa"/>
            <w:vAlign w:val="center"/>
          </w:tcPr>
          <w:p w14:paraId="3DB25D94">
            <w:pPr>
              <w:pStyle w:val="16"/>
            </w:pPr>
            <w:r>
              <w:t>其中：财政    资金</w:t>
            </w:r>
          </w:p>
        </w:tc>
        <w:tc>
          <w:tcPr>
            <w:tcW w:w="1843" w:type="dxa"/>
            <w:vAlign w:val="center"/>
          </w:tcPr>
          <w:p w14:paraId="2FC3D0FA">
            <w:pPr>
              <w:pStyle w:val="15"/>
            </w:pPr>
            <w:r>
              <w:t>90000.00</w:t>
            </w:r>
          </w:p>
        </w:tc>
        <w:tc>
          <w:tcPr>
            <w:tcW w:w="1276" w:type="dxa"/>
            <w:vAlign w:val="center"/>
          </w:tcPr>
          <w:p w14:paraId="0015D2BF">
            <w:pPr>
              <w:pStyle w:val="16"/>
            </w:pPr>
            <w:r>
              <w:t>其他资金</w:t>
            </w:r>
          </w:p>
        </w:tc>
        <w:tc>
          <w:tcPr>
            <w:tcW w:w="1276" w:type="dxa"/>
            <w:vAlign w:val="center"/>
          </w:tcPr>
          <w:p w14:paraId="43A7B17A">
            <w:pPr>
              <w:pStyle w:val="15"/>
            </w:pPr>
            <w:r>
              <w:t xml:space="preserve"> </w:t>
            </w:r>
          </w:p>
        </w:tc>
      </w:tr>
      <w:tr w14:paraId="53EB853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FC6F0E8"/>
        </w:tc>
        <w:tc>
          <w:tcPr>
            <w:tcW w:w="8589" w:type="dxa"/>
            <w:gridSpan w:val="6"/>
            <w:vAlign w:val="center"/>
          </w:tcPr>
          <w:p w14:paraId="37FB2455">
            <w:pPr>
              <w:pStyle w:val="15"/>
            </w:pPr>
            <w:r>
              <w:t>通过聘请法律顾问为生态城应急管理局提供法律咨询服务，协助生态城应急管理局拟定、审核、修改合同，为生态城内部出台文件提供法律建议，提高行政机关依法行政水平，增强行政决策的合法性。</w:t>
            </w:r>
          </w:p>
        </w:tc>
      </w:tr>
      <w:tr w14:paraId="221FBE8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61A7EEC">
            <w:pPr>
              <w:pStyle w:val="16"/>
            </w:pPr>
            <w:r>
              <w:t>绩效目标</w:t>
            </w:r>
          </w:p>
        </w:tc>
        <w:tc>
          <w:tcPr>
            <w:tcW w:w="8589" w:type="dxa"/>
            <w:gridSpan w:val="6"/>
            <w:vAlign w:val="center"/>
          </w:tcPr>
          <w:p w14:paraId="7F7ACDD1">
            <w:pPr>
              <w:pStyle w:val="15"/>
            </w:pPr>
            <w:r>
              <w:t>1.通过聘请法律顾问为生态城应急管理局提供法律咨询服务，协助生态城应急管理局拟定、审核、修改合同，为生态城内部出台文件提供法律建议，提高行政机关依法行政水平，增强行政决策的合法性。</w:t>
            </w:r>
          </w:p>
        </w:tc>
      </w:tr>
    </w:tbl>
    <w:p w14:paraId="184BADF8">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BCC77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AB62D38">
            <w:pPr>
              <w:pStyle w:val="16"/>
            </w:pPr>
            <w:r>
              <w:t>一级指标</w:t>
            </w:r>
          </w:p>
        </w:tc>
        <w:tc>
          <w:tcPr>
            <w:tcW w:w="1276" w:type="dxa"/>
            <w:vAlign w:val="center"/>
          </w:tcPr>
          <w:p w14:paraId="5C62B7A4">
            <w:pPr>
              <w:pStyle w:val="16"/>
            </w:pPr>
            <w:r>
              <w:t>二级指标</w:t>
            </w:r>
          </w:p>
        </w:tc>
        <w:tc>
          <w:tcPr>
            <w:tcW w:w="1332" w:type="dxa"/>
            <w:vAlign w:val="center"/>
          </w:tcPr>
          <w:p w14:paraId="09886A4F">
            <w:pPr>
              <w:pStyle w:val="16"/>
            </w:pPr>
            <w:r>
              <w:t>三级指标</w:t>
            </w:r>
          </w:p>
        </w:tc>
        <w:tc>
          <w:tcPr>
            <w:tcW w:w="3430" w:type="dxa"/>
            <w:vAlign w:val="center"/>
          </w:tcPr>
          <w:p w14:paraId="3B67DA2D">
            <w:pPr>
              <w:pStyle w:val="16"/>
            </w:pPr>
            <w:r>
              <w:t>绩效指标描述</w:t>
            </w:r>
          </w:p>
        </w:tc>
        <w:tc>
          <w:tcPr>
            <w:tcW w:w="2551" w:type="dxa"/>
            <w:vAlign w:val="center"/>
          </w:tcPr>
          <w:p w14:paraId="706E874D">
            <w:pPr>
              <w:pStyle w:val="16"/>
            </w:pPr>
            <w:r>
              <w:t>指标值</w:t>
            </w:r>
          </w:p>
        </w:tc>
      </w:tr>
      <w:tr w14:paraId="3ED5E9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408A540">
            <w:pPr>
              <w:pStyle w:val="17"/>
            </w:pPr>
            <w:r>
              <w:t>产出指标</w:t>
            </w:r>
          </w:p>
        </w:tc>
        <w:tc>
          <w:tcPr>
            <w:tcW w:w="1276" w:type="dxa"/>
            <w:vAlign w:val="center"/>
          </w:tcPr>
          <w:p w14:paraId="1A50B1C3">
            <w:pPr>
              <w:pStyle w:val="15"/>
            </w:pPr>
            <w:r>
              <w:t>数量指标</w:t>
            </w:r>
          </w:p>
        </w:tc>
        <w:tc>
          <w:tcPr>
            <w:tcW w:w="1332" w:type="dxa"/>
            <w:vAlign w:val="center"/>
          </w:tcPr>
          <w:p w14:paraId="7F906E7A">
            <w:pPr>
              <w:pStyle w:val="15"/>
            </w:pPr>
            <w:r>
              <w:t>合同拟定及审核数量</w:t>
            </w:r>
          </w:p>
        </w:tc>
        <w:tc>
          <w:tcPr>
            <w:tcW w:w="3430" w:type="dxa"/>
            <w:vAlign w:val="center"/>
          </w:tcPr>
          <w:p w14:paraId="7BFD6884">
            <w:pPr>
              <w:pStyle w:val="15"/>
            </w:pPr>
            <w:r>
              <w:t>合同拟定及审核数量</w:t>
            </w:r>
          </w:p>
        </w:tc>
        <w:tc>
          <w:tcPr>
            <w:tcW w:w="2551" w:type="dxa"/>
            <w:vAlign w:val="center"/>
          </w:tcPr>
          <w:p w14:paraId="4F263196">
            <w:pPr>
              <w:pStyle w:val="15"/>
            </w:pPr>
            <w:r>
              <w:t>≥18份</w:t>
            </w:r>
          </w:p>
        </w:tc>
      </w:tr>
      <w:tr w14:paraId="439B659B">
        <w:tblPrEx>
          <w:tblCellMar>
            <w:top w:w="0" w:type="dxa"/>
            <w:left w:w="108" w:type="dxa"/>
            <w:bottom w:w="0" w:type="dxa"/>
            <w:right w:w="108" w:type="dxa"/>
          </w:tblCellMar>
        </w:tblPrEx>
        <w:trPr>
          <w:trHeight w:val="369" w:hRule="atLeast"/>
          <w:jc w:val="center"/>
        </w:trPr>
        <w:tc>
          <w:tcPr>
            <w:tcW w:w="1276" w:type="dxa"/>
            <w:vMerge w:val="continue"/>
            <w:vAlign w:val="center"/>
          </w:tcPr>
          <w:p w14:paraId="10A41F14"/>
        </w:tc>
        <w:tc>
          <w:tcPr>
            <w:tcW w:w="1276" w:type="dxa"/>
            <w:vAlign w:val="center"/>
          </w:tcPr>
          <w:p w14:paraId="46DEE698">
            <w:pPr>
              <w:pStyle w:val="15"/>
            </w:pPr>
            <w:r>
              <w:t>质量指标</w:t>
            </w:r>
          </w:p>
        </w:tc>
        <w:tc>
          <w:tcPr>
            <w:tcW w:w="1332" w:type="dxa"/>
            <w:vAlign w:val="center"/>
          </w:tcPr>
          <w:p w14:paraId="3B7AEA0A">
            <w:pPr>
              <w:pStyle w:val="15"/>
            </w:pPr>
            <w:r>
              <w:t>咨询意见采纳率</w:t>
            </w:r>
          </w:p>
        </w:tc>
        <w:tc>
          <w:tcPr>
            <w:tcW w:w="3430" w:type="dxa"/>
            <w:vAlign w:val="center"/>
          </w:tcPr>
          <w:p w14:paraId="2D31ACC2">
            <w:pPr>
              <w:pStyle w:val="15"/>
            </w:pPr>
            <w:r>
              <w:t>咨询意见采纳率</w:t>
            </w:r>
          </w:p>
        </w:tc>
        <w:tc>
          <w:tcPr>
            <w:tcW w:w="2551" w:type="dxa"/>
            <w:vAlign w:val="center"/>
          </w:tcPr>
          <w:p w14:paraId="26D6B7B5">
            <w:pPr>
              <w:pStyle w:val="15"/>
            </w:pPr>
            <w:r>
              <w:t>100%</w:t>
            </w:r>
          </w:p>
        </w:tc>
      </w:tr>
      <w:tr w14:paraId="2E9B7D26">
        <w:tblPrEx>
          <w:tblCellMar>
            <w:top w:w="0" w:type="dxa"/>
            <w:left w:w="108" w:type="dxa"/>
            <w:bottom w:w="0" w:type="dxa"/>
            <w:right w:w="108" w:type="dxa"/>
          </w:tblCellMar>
        </w:tblPrEx>
        <w:trPr>
          <w:trHeight w:val="369" w:hRule="atLeast"/>
          <w:jc w:val="center"/>
        </w:trPr>
        <w:tc>
          <w:tcPr>
            <w:tcW w:w="1276" w:type="dxa"/>
            <w:vMerge w:val="continue"/>
            <w:vAlign w:val="center"/>
          </w:tcPr>
          <w:p w14:paraId="2A9DF753"/>
        </w:tc>
        <w:tc>
          <w:tcPr>
            <w:tcW w:w="1276" w:type="dxa"/>
            <w:vAlign w:val="center"/>
          </w:tcPr>
          <w:p w14:paraId="253B57C3">
            <w:pPr>
              <w:pStyle w:val="15"/>
            </w:pPr>
            <w:r>
              <w:t>时效指标</w:t>
            </w:r>
          </w:p>
        </w:tc>
        <w:tc>
          <w:tcPr>
            <w:tcW w:w="1332" w:type="dxa"/>
            <w:vAlign w:val="center"/>
          </w:tcPr>
          <w:p w14:paraId="78F86AD3">
            <w:pPr>
              <w:pStyle w:val="15"/>
            </w:pPr>
            <w:r>
              <w:t>法律咨询回复时限</w:t>
            </w:r>
          </w:p>
        </w:tc>
        <w:tc>
          <w:tcPr>
            <w:tcW w:w="3430" w:type="dxa"/>
            <w:vAlign w:val="center"/>
          </w:tcPr>
          <w:p w14:paraId="08450ED1">
            <w:pPr>
              <w:pStyle w:val="15"/>
            </w:pPr>
            <w:r>
              <w:t>法律咨询回复时限</w:t>
            </w:r>
          </w:p>
        </w:tc>
        <w:tc>
          <w:tcPr>
            <w:tcW w:w="2551" w:type="dxa"/>
            <w:vAlign w:val="center"/>
          </w:tcPr>
          <w:p w14:paraId="215FBCEF">
            <w:pPr>
              <w:pStyle w:val="15"/>
            </w:pPr>
            <w:r>
              <w:t>≤3天</w:t>
            </w:r>
          </w:p>
        </w:tc>
      </w:tr>
      <w:tr w14:paraId="2E2A7D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5C30705"/>
        </w:tc>
        <w:tc>
          <w:tcPr>
            <w:tcW w:w="1276" w:type="dxa"/>
            <w:vAlign w:val="center"/>
          </w:tcPr>
          <w:p w14:paraId="09E1891F">
            <w:pPr>
              <w:pStyle w:val="15"/>
            </w:pPr>
            <w:r>
              <w:t>成本指标</w:t>
            </w:r>
          </w:p>
        </w:tc>
        <w:tc>
          <w:tcPr>
            <w:tcW w:w="1332" w:type="dxa"/>
            <w:vAlign w:val="center"/>
          </w:tcPr>
          <w:p w14:paraId="3B6730D2">
            <w:pPr>
              <w:pStyle w:val="15"/>
            </w:pPr>
            <w:r>
              <w:t>咨询费用</w:t>
            </w:r>
          </w:p>
        </w:tc>
        <w:tc>
          <w:tcPr>
            <w:tcW w:w="3430" w:type="dxa"/>
            <w:vAlign w:val="center"/>
          </w:tcPr>
          <w:p w14:paraId="4DA29066">
            <w:pPr>
              <w:pStyle w:val="15"/>
            </w:pPr>
            <w:r>
              <w:t>咨询费用</w:t>
            </w:r>
          </w:p>
        </w:tc>
        <w:tc>
          <w:tcPr>
            <w:tcW w:w="2551" w:type="dxa"/>
            <w:vAlign w:val="center"/>
          </w:tcPr>
          <w:p w14:paraId="15B0A051">
            <w:pPr>
              <w:pStyle w:val="15"/>
            </w:pPr>
            <w:r>
              <w:t>≤9万元</w:t>
            </w:r>
          </w:p>
        </w:tc>
      </w:tr>
      <w:tr w14:paraId="0FCD4E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77C37CB">
            <w:pPr>
              <w:pStyle w:val="17"/>
            </w:pPr>
            <w:r>
              <w:t>效益指标</w:t>
            </w:r>
          </w:p>
        </w:tc>
        <w:tc>
          <w:tcPr>
            <w:tcW w:w="1276" w:type="dxa"/>
            <w:vAlign w:val="center"/>
          </w:tcPr>
          <w:p w14:paraId="158BD2DF">
            <w:pPr>
              <w:pStyle w:val="15"/>
            </w:pPr>
            <w:r>
              <w:t>社会效益指标</w:t>
            </w:r>
          </w:p>
        </w:tc>
        <w:tc>
          <w:tcPr>
            <w:tcW w:w="1332" w:type="dxa"/>
            <w:vAlign w:val="center"/>
          </w:tcPr>
          <w:p w14:paraId="6BBF7DF5">
            <w:pPr>
              <w:pStyle w:val="15"/>
            </w:pPr>
            <w:r>
              <w:t>提高行政机关依法行政水平</w:t>
            </w:r>
          </w:p>
        </w:tc>
        <w:tc>
          <w:tcPr>
            <w:tcW w:w="3430" w:type="dxa"/>
            <w:vAlign w:val="center"/>
          </w:tcPr>
          <w:p w14:paraId="3AB6F812">
            <w:pPr>
              <w:pStyle w:val="15"/>
            </w:pPr>
            <w:r>
              <w:t>提高行政机关依法行政水平</w:t>
            </w:r>
          </w:p>
        </w:tc>
        <w:tc>
          <w:tcPr>
            <w:tcW w:w="2551" w:type="dxa"/>
            <w:vAlign w:val="center"/>
          </w:tcPr>
          <w:p w14:paraId="32E76D4F">
            <w:pPr>
              <w:pStyle w:val="15"/>
            </w:pPr>
            <w:r>
              <w:t>有效提高</w:t>
            </w:r>
          </w:p>
        </w:tc>
      </w:tr>
      <w:tr w14:paraId="2B2794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60CCD03">
            <w:pPr>
              <w:pStyle w:val="17"/>
            </w:pPr>
            <w:r>
              <w:t>满意度指标</w:t>
            </w:r>
          </w:p>
        </w:tc>
        <w:tc>
          <w:tcPr>
            <w:tcW w:w="1276" w:type="dxa"/>
            <w:vAlign w:val="center"/>
          </w:tcPr>
          <w:p w14:paraId="601D3C5F">
            <w:pPr>
              <w:pStyle w:val="15"/>
            </w:pPr>
            <w:r>
              <w:t>服务对象满意度指标</w:t>
            </w:r>
          </w:p>
        </w:tc>
        <w:tc>
          <w:tcPr>
            <w:tcW w:w="1332" w:type="dxa"/>
            <w:vAlign w:val="center"/>
          </w:tcPr>
          <w:p w14:paraId="272A75FB">
            <w:pPr>
              <w:pStyle w:val="15"/>
            </w:pPr>
            <w:r>
              <w:t>意见采纳单位满意度</w:t>
            </w:r>
          </w:p>
        </w:tc>
        <w:tc>
          <w:tcPr>
            <w:tcW w:w="3430" w:type="dxa"/>
            <w:vAlign w:val="center"/>
          </w:tcPr>
          <w:p w14:paraId="14AA7222">
            <w:pPr>
              <w:pStyle w:val="15"/>
            </w:pPr>
            <w:r>
              <w:t>意见采纳单位满意度</w:t>
            </w:r>
          </w:p>
        </w:tc>
        <w:tc>
          <w:tcPr>
            <w:tcW w:w="2551" w:type="dxa"/>
            <w:vAlign w:val="center"/>
          </w:tcPr>
          <w:p w14:paraId="6EB2C7C7">
            <w:pPr>
              <w:pStyle w:val="15"/>
            </w:pPr>
            <w:r>
              <w:t>100%</w:t>
            </w:r>
          </w:p>
        </w:tc>
      </w:tr>
    </w:tbl>
    <w:p w14:paraId="33E4981A">
      <w:pPr>
        <w:sectPr>
          <w:pgSz w:w="11900" w:h="16840"/>
          <w:pgMar w:top="1984" w:right="1304" w:bottom="1134" w:left="1304" w:header="720" w:footer="720" w:gutter="0"/>
          <w:cols w:space="720" w:num="1"/>
        </w:sectPr>
      </w:pPr>
    </w:p>
    <w:p w14:paraId="1C79E359">
      <w:pPr>
        <w:jc w:val="center"/>
      </w:pPr>
      <w:r>
        <w:rPr>
          <w:rFonts w:ascii="方正仿宋_GBK" w:hAnsi="方正仿宋_GBK" w:eastAsia="方正仿宋_GBK" w:cs="方正仿宋_GBK"/>
          <w:sz w:val="28"/>
        </w:rPr>
        <w:t xml:space="preserve"> </w:t>
      </w:r>
    </w:p>
    <w:p w14:paraId="1BDE3E3C">
      <w:pPr>
        <w:ind w:firstLine="560"/>
        <w:outlineLvl w:val="3"/>
      </w:pPr>
      <w:bookmarkStart w:id="6" w:name="_Toc_4_4_0000000010"/>
      <w:r>
        <w:rPr>
          <w:rFonts w:ascii="方正仿宋_GBK" w:hAnsi="方正仿宋_GBK" w:eastAsia="方正仿宋_GBK" w:cs="方正仿宋_GBK"/>
          <w:sz w:val="28"/>
        </w:rPr>
        <w:t>7.法治宣传教育工作经费绩效目标表</w:t>
      </w:r>
      <w:bookmarkEnd w:id="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303E36C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FD04542">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03EDF81C">
            <w:pPr>
              <w:pStyle w:val="13"/>
            </w:pPr>
            <w:r>
              <w:t>单位：元</w:t>
            </w:r>
          </w:p>
        </w:tc>
      </w:tr>
      <w:tr w14:paraId="1021DB4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FE730AF">
            <w:pPr>
              <w:pStyle w:val="16"/>
            </w:pPr>
            <w:r>
              <w:t>项目名称</w:t>
            </w:r>
          </w:p>
        </w:tc>
        <w:tc>
          <w:tcPr>
            <w:tcW w:w="8589" w:type="dxa"/>
            <w:gridSpan w:val="6"/>
            <w:vAlign w:val="center"/>
          </w:tcPr>
          <w:p w14:paraId="223874D9">
            <w:pPr>
              <w:pStyle w:val="15"/>
            </w:pPr>
            <w:r>
              <w:t>法治宣传教育工作经费</w:t>
            </w:r>
          </w:p>
        </w:tc>
      </w:tr>
      <w:tr w14:paraId="512C7CF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7240EE5">
            <w:pPr>
              <w:pStyle w:val="16"/>
            </w:pPr>
            <w:r>
              <w:t>预算规模及资金用途</w:t>
            </w:r>
          </w:p>
        </w:tc>
        <w:tc>
          <w:tcPr>
            <w:tcW w:w="1276" w:type="dxa"/>
            <w:vAlign w:val="center"/>
          </w:tcPr>
          <w:p w14:paraId="35BF3636">
            <w:pPr>
              <w:pStyle w:val="16"/>
            </w:pPr>
            <w:r>
              <w:t>预算数</w:t>
            </w:r>
          </w:p>
        </w:tc>
        <w:tc>
          <w:tcPr>
            <w:tcW w:w="1332" w:type="dxa"/>
            <w:vAlign w:val="center"/>
          </w:tcPr>
          <w:p w14:paraId="235665FB">
            <w:pPr>
              <w:pStyle w:val="15"/>
            </w:pPr>
            <w:r>
              <w:t>60000.00</w:t>
            </w:r>
          </w:p>
        </w:tc>
        <w:tc>
          <w:tcPr>
            <w:tcW w:w="1587" w:type="dxa"/>
            <w:vAlign w:val="center"/>
          </w:tcPr>
          <w:p w14:paraId="37249546">
            <w:pPr>
              <w:pStyle w:val="16"/>
            </w:pPr>
            <w:r>
              <w:t>其中：财政    资金</w:t>
            </w:r>
          </w:p>
        </w:tc>
        <w:tc>
          <w:tcPr>
            <w:tcW w:w="1843" w:type="dxa"/>
            <w:vAlign w:val="center"/>
          </w:tcPr>
          <w:p w14:paraId="3D249818">
            <w:pPr>
              <w:pStyle w:val="15"/>
            </w:pPr>
            <w:r>
              <w:t>60000.00</w:t>
            </w:r>
          </w:p>
        </w:tc>
        <w:tc>
          <w:tcPr>
            <w:tcW w:w="1276" w:type="dxa"/>
            <w:vAlign w:val="center"/>
          </w:tcPr>
          <w:p w14:paraId="7E73DF75">
            <w:pPr>
              <w:pStyle w:val="16"/>
            </w:pPr>
            <w:r>
              <w:t>其他资金</w:t>
            </w:r>
          </w:p>
        </w:tc>
        <w:tc>
          <w:tcPr>
            <w:tcW w:w="1276" w:type="dxa"/>
            <w:vAlign w:val="center"/>
          </w:tcPr>
          <w:p w14:paraId="30C6D47D">
            <w:pPr>
              <w:pStyle w:val="15"/>
            </w:pPr>
            <w:r>
              <w:t xml:space="preserve"> </w:t>
            </w:r>
          </w:p>
        </w:tc>
      </w:tr>
      <w:tr w14:paraId="4D07C42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D1EB6D1"/>
        </w:tc>
        <w:tc>
          <w:tcPr>
            <w:tcW w:w="8589" w:type="dxa"/>
            <w:gridSpan w:val="6"/>
            <w:vAlign w:val="center"/>
          </w:tcPr>
          <w:p w14:paraId="2932EB8D">
            <w:pPr>
              <w:pStyle w:val="15"/>
            </w:pPr>
            <w:r>
              <w:t>1、通过开展应急安全宣教“五进”活动，有效提高生态城社区居民及企业员工应急处置能力。</w:t>
            </w:r>
          </w:p>
          <w:p w14:paraId="7D3C525E">
            <w:pPr>
              <w:pStyle w:val="15"/>
            </w:pPr>
            <w:r>
              <w:t>2、通过制作专题事故警示视频，提高企业本质安全生产意识。</w:t>
            </w:r>
          </w:p>
        </w:tc>
      </w:tr>
      <w:tr w14:paraId="4A757DE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264C00B">
            <w:pPr>
              <w:pStyle w:val="16"/>
            </w:pPr>
            <w:r>
              <w:t>绩效目标</w:t>
            </w:r>
          </w:p>
        </w:tc>
        <w:tc>
          <w:tcPr>
            <w:tcW w:w="8589" w:type="dxa"/>
            <w:gridSpan w:val="6"/>
            <w:vAlign w:val="center"/>
          </w:tcPr>
          <w:p w14:paraId="5043B4AE">
            <w:pPr>
              <w:pStyle w:val="15"/>
            </w:pPr>
            <w:r>
              <w:t>1.通过开展应急安全宣教“五进”活动，有效提高生态城社区居民及企业员工应急处置能力。</w:t>
            </w:r>
          </w:p>
          <w:p w14:paraId="73D0B1C4">
            <w:pPr>
              <w:pStyle w:val="15"/>
            </w:pPr>
            <w:r>
              <w:t>2.通过制作专题事故警示视频，提高企业本质安全生产意识。</w:t>
            </w:r>
          </w:p>
        </w:tc>
      </w:tr>
    </w:tbl>
    <w:p w14:paraId="3085C78D">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9F1B8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E5A2F68">
            <w:pPr>
              <w:pStyle w:val="16"/>
            </w:pPr>
            <w:r>
              <w:t>一级指标</w:t>
            </w:r>
          </w:p>
        </w:tc>
        <w:tc>
          <w:tcPr>
            <w:tcW w:w="1276" w:type="dxa"/>
            <w:vAlign w:val="center"/>
          </w:tcPr>
          <w:p w14:paraId="0DB951F6">
            <w:pPr>
              <w:pStyle w:val="16"/>
            </w:pPr>
            <w:r>
              <w:t>二级指标</w:t>
            </w:r>
          </w:p>
        </w:tc>
        <w:tc>
          <w:tcPr>
            <w:tcW w:w="1332" w:type="dxa"/>
            <w:vAlign w:val="center"/>
          </w:tcPr>
          <w:p w14:paraId="474D3CA5">
            <w:pPr>
              <w:pStyle w:val="16"/>
            </w:pPr>
            <w:r>
              <w:t>三级指标</w:t>
            </w:r>
          </w:p>
        </w:tc>
        <w:tc>
          <w:tcPr>
            <w:tcW w:w="3430" w:type="dxa"/>
            <w:vAlign w:val="center"/>
          </w:tcPr>
          <w:p w14:paraId="0329F484">
            <w:pPr>
              <w:pStyle w:val="16"/>
            </w:pPr>
            <w:r>
              <w:t>绩效指标描述</w:t>
            </w:r>
          </w:p>
        </w:tc>
        <w:tc>
          <w:tcPr>
            <w:tcW w:w="2551" w:type="dxa"/>
            <w:vAlign w:val="center"/>
          </w:tcPr>
          <w:p w14:paraId="3B0C013D">
            <w:pPr>
              <w:pStyle w:val="16"/>
            </w:pPr>
            <w:r>
              <w:t>指标值</w:t>
            </w:r>
          </w:p>
        </w:tc>
      </w:tr>
      <w:tr w14:paraId="598B9C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2C5BE65">
            <w:pPr>
              <w:pStyle w:val="17"/>
            </w:pPr>
            <w:r>
              <w:t>产出指标</w:t>
            </w:r>
          </w:p>
        </w:tc>
        <w:tc>
          <w:tcPr>
            <w:tcW w:w="1276" w:type="dxa"/>
            <w:vAlign w:val="center"/>
          </w:tcPr>
          <w:p w14:paraId="34CDE1B3">
            <w:pPr>
              <w:pStyle w:val="15"/>
            </w:pPr>
            <w:r>
              <w:t>数量指标</w:t>
            </w:r>
          </w:p>
        </w:tc>
        <w:tc>
          <w:tcPr>
            <w:tcW w:w="1332" w:type="dxa"/>
            <w:vAlign w:val="center"/>
          </w:tcPr>
          <w:p w14:paraId="26EFD97D">
            <w:pPr>
              <w:pStyle w:val="15"/>
            </w:pPr>
            <w:r>
              <w:t>组织法治宣传活动场次</w:t>
            </w:r>
          </w:p>
        </w:tc>
        <w:tc>
          <w:tcPr>
            <w:tcW w:w="3430" w:type="dxa"/>
            <w:vAlign w:val="center"/>
          </w:tcPr>
          <w:p w14:paraId="74168E25">
            <w:pPr>
              <w:pStyle w:val="15"/>
            </w:pPr>
            <w:r>
              <w:t>培训或活动次数</w:t>
            </w:r>
          </w:p>
        </w:tc>
        <w:tc>
          <w:tcPr>
            <w:tcW w:w="2551" w:type="dxa"/>
            <w:vAlign w:val="center"/>
          </w:tcPr>
          <w:p w14:paraId="0E63C1D1">
            <w:pPr>
              <w:pStyle w:val="15"/>
            </w:pPr>
            <w:r>
              <w:t>≥12个</w:t>
            </w:r>
          </w:p>
        </w:tc>
      </w:tr>
      <w:tr w14:paraId="0DFD96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E8655EF"/>
        </w:tc>
        <w:tc>
          <w:tcPr>
            <w:tcW w:w="1276" w:type="dxa"/>
            <w:vAlign w:val="center"/>
          </w:tcPr>
          <w:p w14:paraId="04046A83">
            <w:pPr>
              <w:pStyle w:val="15"/>
            </w:pPr>
            <w:r>
              <w:t>数量指标</w:t>
            </w:r>
          </w:p>
        </w:tc>
        <w:tc>
          <w:tcPr>
            <w:tcW w:w="1332" w:type="dxa"/>
            <w:vAlign w:val="center"/>
          </w:tcPr>
          <w:p w14:paraId="335E38A8">
            <w:pPr>
              <w:pStyle w:val="15"/>
            </w:pPr>
            <w:r>
              <w:t>拍摄警示视频数量</w:t>
            </w:r>
          </w:p>
        </w:tc>
        <w:tc>
          <w:tcPr>
            <w:tcW w:w="3430" w:type="dxa"/>
            <w:vAlign w:val="center"/>
          </w:tcPr>
          <w:p w14:paraId="019D05C9">
            <w:pPr>
              <w:pStyle w:val="15"/>
            </w:pPr>
            <w:r>
              <w:t>拍摄视频数量</w:t>
            </w:r>
          </w:p>
        </w:tc>
        <w:tc>
          <w:tcPr>
            <w:tcW w:w="2551" w:type="dxa"/>
            <w:vAlign w:val="center"/>
          </w:tcPr>
          <w:p w14:paraId="4CE1AC1A">
            <w:pPr>
              <w:pStyle w:val="15"/>
            </w:pPr>
            <w:r>
              <w:t>1个</w:t>
            </w:r>
          </w:p>
        </w:tc>
      </w:tr>
      <w:tr w14:paraId="1ECCA2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C76620"/>
        </w:tc>
        <w:tc>
          <w:tcPr>
            <w:tcW w:w="1276" w:type="dxa"/>
            <w:vAlign w:val="center"/>
          </w:tcPr>
          <w:p w14:paraId="1E14F8FF">
            <w:pPr>
              <w:pStyle w:val="15"/>
            </w:pPr>
            <w:r>
              <w:t>质量指标</w:t>
            </w:r>
          </w:p>
        </w:tc>
        <w:tc>
          <w:tcPr>
            <w:tcW w:w="1332" w:type="dxa"/>
            <w:vAlign w:val="center"/>
          </w:tcPr>
          <w:p w14:paraId="012EA35C">
            <w:pPr>
              <w:pStyle w:val="15"/>
            </w:pPr>
            <w:r>
              <w:t>宣教行业覆盖率</w:t>
            </w:r>
          </w:p>
        </w:tc>
        <w:tc>
          <w:tcPr>
            <w:tcW w:w="3430" w:type="dxa"/>
            <w:vAlign w:val="center"/>
          </w:tcPr>
          <w:p w14:paraId="2F3BA7BA">
            <w:pPr>
              <w:pStyle w:val="15"/>
            </w:pPr>
            <w:r>
              <w:t>宣教行业覆盖率</w:t>
            </w:r>
          </w:p>
        </w:tc>
        <w:tc>
          <w:tcPr>
            <w:tcW w:w="2551" w:type="dxa"/>
            <w:vAlign w:val="center"/>
          </w:tcPr>
          <w:p w14:paraId="3891A84D">
            <w:pPr>
              <w:pStyle w:val="15"/>
            </w:pPr>
            <w:r>
              <w:t>≥5个</w:t>
            </w:r>
          </w:p>
        </w:tc>
      </w:tr>
      <w:tr w14:paraId="4BC145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95A2A18"/>
        </w:tc>
        <w:tc>
          <w:tcPr>
            <w:tcW w:w="1276" w:type="dxa"/>
            <w:vAlign w:val="center"/>
          </w:tcPr>
          <w:p w14:paraId="1CDAAA87">
            <w:pPr>
              <w:pStyle w:val="15"/>
            </w:pPr>
            <w:r>
              <w:t>质量指标</w:t>
            </w:r>
          </w:p>
        </w:tc>
        <w:tc>
          <w:tcPr>
            <w:tcW w:w="1332" w:type="dxa"/>
            <w:vAlign w:val="center"/>
          </w:tcPr>
          <w:p w14:paraId="7657FF10">
            <w:pPr>
              <w:pStyle w:val="15"/>
            </w:pPr>
            <w:r>
              <w:t>视频内容审核通过率</w:t>
            </w:r>
          </w:p>
        </w:tc>
        <w:tc>
          <w:tcPr>
            <w:tcW w:w="3430" w:type="dxa"/>
            <w:vAlign w:val="center"/>
          </w:tcPr>
          <w:p w14:paraId="2FDAF13D">
            <w:pPr>
              <w:pStyle w:val="15"/>
            </w:pPr>
            <w:r>
              <w:t>视频内容审核通过率</w:t>
            </w:r>
          </w:p>
        </w:tc>
        <w:tc>
          <w:tcPr>
            <w:tcW w:w="2551" w:type="dxa"/>
            <w:vAlign w:val="center"/>
          </w:tcPr>
          <w:p w14:paraId="3587E2A0">
            <w:pPr>
              <w:pStyle w:val="15"/>
            </w:pPr>
            <w:r>
              <w:t>100%</w:t>
            </w:r>
          </w:p>
        </w:tc>
      </w:tr>
      <w:tr w14:paraId="087685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2A4D9F1"/>
        </w:tc>
        <w:tc>
          <w:tcPr>
            <w:tcW w:w="1276" w:type="dxa"/>
            <w:vAlign w:val="center"/>
          </w:tcPr>
          <w:p w14:paraId="35A34DBA">
            <w:pPr>
              <w:pStyle w:val="15"/>
            </w:pPr>
            <w:r>
              <w:t>时效指标</w:t>
            </w:r>
          </w:p>
        </w:tc>
        <w:tc>
          <w:tcPr>
            <w:tcW w:w="1332" w:type="dxa"/>
            <w:vAlign w:val="center"/>
          </w:tcPr>
          <w:p w14:paraId="3EDD4B9F">
            <w:pPr>
              <w:pStyle w:val="15"/>
            </w:pPr>
            <w:r>
              <w:t>五进活动宣传培训完成时间</w:t>
            </w:r>
          </w:p>
        </w:tc>
        <w:tc>
          <w:tcPr>
            <w:tcW w:w="3430" w:type="dxa"/>
            <w:vAlign w:val="center"/>
          </w:tcPr>
          <w:p w14:paraId="3EC7E0D8">
            <w:pPr>
              <w:pStyle w:val="15"/>
            </w:pPr>
            <w:r>
              <w:t>五进活动宣传培训完成时间</w:t>
            </w:r>
          </w:p>
        </w:tc>
        <w:tc>
          <w:tcPr>
            <w:tcW w:w="2551" w:type="dxa"/>
            <w:vAlign w:val="center"/>
          </w:tcPr>
          <w:p w14:paraId="59AD9BD0">
            <w:pPr>
              <w:pStyle w:val="15"/>
            </w:pPr>
            <w:r>
              <w:t>每月30日前</w:t>
            </w:r>
          </w:p>
        </w:tc>
      </w:tr>
      <w:tr w14:paraId="4AADFB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B5EBA41"/>
        </w:tc>
        <w:tc>
          <w:tcPr>
            <w:tcW w:w="1276" w:type="dxa"/>
            <w:vAlign w:val="center"/>
          </w:tcPr>
          <w:p w14:paraId="0A6F1E4B">
            <w:pPr>
              <w:pStyle w:val="15"/>
            </w:pPr>
            <w:r>
              <w:t>时效指标</w:t>
            </w:r>
          </w:p>
        </w:tc>
        <w:tc>
          <w:tcPr>
            <w:tcW w:w="1332" w:type="dxa"/>
            <w:vAlign w:val="center"/>
          </w:tcPr>
          <w:p w14:paraId="63CF5E50">
            <w:pPr>
              <w:pStyle w:val="15"/>
            </w:pPr>
            <w:r>
              <w:t>视频制作完成时间</w:t>
            </w:r>
          </w:p>
        </w:tc>
        <w:tc>
          <w:tcPr>
            <w:tcW w:w="3430" w:type="dxa"/>
            <w:vAlign w:val="center"/>
          </w:tcPr>
          <w:p w14:paraId="35B77F4D">
            <w:pPr>
              <w:pStyle w:val="15"/>
            </w:pPr>
            <w:r>
              <w:t>视频制作完成时间</w:t>
            </w:r>
          </w:p>
        </w:tc>
        <w:tc>
          <w:tcPr>
            <w:tcW w:w="2551" w:type="dxa"/>
            <w:vAlign w:val="center"/>
          </w:tcPr>
          <w:p w14:paraId="7F9AF93C">
            <w:pPr>
              <w:pStyle w:val="15"/>
            </w:pPr>
            <w:r>
              <w:t>2025年6月底前</w:t>
            </w:r>
          </w:p>
        </w:tc>
      </w:tr>
      <w:tr w14:paraId="4B7850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CE434D7"/>
        </w:tc>
        <w:tc>
          <w:tcPr>
            <w:tcW w:w="1276" w:type="dxa"/>
            <w:vAlign w:val="center"/>
          </w:tcPr>
          <w:p w14:paraId="610C68AD">
            <w:pPr>
              <w:pStyle w:val="15"/>
            </w:pPr>
            <w:r>
              <w:t>成本指标</w:t>
            </w:r>
          </w:p>
        </w:tc>
        <w:tc>
          <w:tcPr>
            <w:tcW w:w="1332" w:type="dxa"/>
            <w:vAlign w:val="center"/>
          </w:tcPr>
          <w:p w14:paraId="0D94D5E5">
            <w:pPr>
              <w:pStyle w:val="15"/>
            </w:pPr>
            <w:r>
              <w:t>视频剪辑制作费用</w:t>
            </w:r>
          </w:p>
        </w:tc>
        <w:tc>
          <w:tcPr>
            <w:tcW w:w="3430" w:type="dxa"/>
            <w:vAlign w:val="center"/>
          </w:tcPr>
          <w:p w14:paraId="455C747B">
            <w:pPr>
              <w:pStyle w:val="15"/>
            </w:pPr>
            <w:r>
              <w:t>视频剪辑制作费用</w:t>
            </w:r>
          </w:p>
        </w:tc>
        <w:tc>
          <w:tcPr>
            <w:tcW w:w="2551" w:type="dxa"/>
            <w:vAlign w:val="center"/>
          </w:tcPr>
          <w:p w14:paraId="2ABE26FE">
            <w:pPr>
              <w:pStyle w:val="15"/>
            </w:pPr>
            <w:r>
              <w:t>≤2.4万元</w:t>
            </w:r>
          </w:p>
        </w:tc>
      </w:tr>
      <w:tr w14:paraId="0C781C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FD13148"/>
        </w:tc>
        <w:tc>
          <w:tcPr>
            <w:tcW w:w="1276" w:type="dxa"/>
            <w:vAlign w:val="center"/>
          </w:tcPr>
          <w:p w14:paraId="2F5F7CE5">
            <w:pPr>
              <w:pStyle w:val="15"/>
            </w:pPr>
            <w:r>
              <w:t>成本指标</w:t>
            </w:r>
          </w:p>
        </w:tc>
        <w:tc>
          <w:tcPr>
            <w:tcW w:w="1332" w:type="dxa"/>
            <w:vAlign w:val="center"/>
          </w:tcPr>
          <w:p w14:paraId="07964A91">
            <w:pPr>
              <w:pStyle w:val="15"/>
            </w:pPr>
            <w:r>
              <w:t>“五进”宣教活动支出费用</w:t>
            </w:r>
          </w:p>
        </w:tc>
        <w:tc>
          <w:tcPr>
            <w:tcW w:w="3430" w:type="dxa"/>
            <w:vAlign w:val="center"/>
          </w:tcPr>
          <w:p w14:paraId="1F6AF19F">
            <w:pPr>
              <w:pStyle w:val="15"/>
            </w:pPr>
            <w:r>
              <w:t>“五进”宣教活动支出费用</w:t>
            </w:r>
          </w:p>
        </w:tc>
        <w:tc>
          <w:tcPr>
            <w:tcW w:w="2551" w:type="dxa"/>
            <w:vAlign w:val="center"/>
          </w:tcPr>
          <w:p w14:paraId="2CFD2AED">
            <w:pPr>
              <w:pStyle w:val="15"/>
            </w:pPr>
            <w:r>
              <w:t>≤3.6万元</w:t>
            </w:r>
          </w:p>
        </w:tc>
      </w:tr>
      <w:tr w14:paraId="61AEAA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9E67696">
            <w:pPr>
              <w:pStyle w:val="17"/>
            </w:pPr>
            <w:r>
              <w:t>效益指标</w:t>
            </w:r>
          </w:p>
        </w:tc>
        <w:tc>
          <w:tcPr>
            <w:tcW w:w="1276" w:type="dxa"/>
            <w:vAlign w:val="center"/>
          </w:tcPr>
          <w:p w14:paraId="2A254685">
            <w:pPr>
              <w:pStyle w:val="15"/>
            </w:pPr>
            <w:r>
              <w:t>社会效益指标</w:t>
            </w:r>
          </w:p>
        </w:tc>
        <w:tc>
          <w:tcPr>
            <w:tcW w:w="1332" w:type="dxa"/>
            <w:vAlign w:val="center"/>
          </w:tcPr>
          <w:p w14:paraId="470D6D1B">
            <w:pPr>
              <w:pStyle w:val="15"/>
            </w:pPr>
            <w:r>
              <w:t>提高企业、员工、群众和学生等安全生产意识</w:t>
            </w:r>
          </w:p>
        </w:tc>
        <w:tc>
          <w:tcPr>
            <w:tcW w:w="3430" w:type="dxa"/>
            <w:vAlign w:val="center"/>
          </w:tcPr>
          <w:p w14:paraId="15D4E3C3">
            <w:pPr>
              <w:pStyle w:val="15"/>
            </w:pPr>
            <w:r>
              <w:t>提高企业、员工、群众和学生等安全生产意识</w:t>
            </w:r>
          </w:p>
        </w:tc>
        <w:tc>
          <w:tcPr>
            <w:tcW w:w="2551" w:type="dxa"/>
            <w:vAlign w:val="center"/>
          </w:tcPr>
          <w:p w14:paraId="03370248">
            <w:pPr>
              <w:pStyle w:val="15"/>
            </w:pPr>
            <w:r>
              <w:t>有效提高</w:t>
            </w:r>
          </w:p>
        </w:tc>
      </w:tr>
      <w:tr w14:paraId="0FF7A4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A531912">
            <w:pPr>
              <w:pStyle w:val="17"/>
            </w:pPr>
            <w:r>
              <w:t>满意度指标</w:t>
            </w:r>
          </w:p>
        </w:tc>
        <w:tc>
          <w:tcPr>
            <w:tcW w:w="1276" w:type="dxa"/>
            <w:vAlign w:val="center"/>
          </w:tcPr>
          <w:p w14:paraId="60C062F4">
            <w:pPr>
              <w:pStyle w:val="15"/>
            </w:pPr>
            <w:r>
              <w:t>服务对象满意度指标</w:t>
            </w:r>
          </w:p>
        </w:tc>
        <w:tc>
          <w:tcPr>
            <w:tcW w:w="1332" w:type="dxa"/>
            <w:vAlign w:val="center"/>
          </w:tcPr>
          <w:p w14:paraId="40F32238">
            <w:pPr>
              <w:pStyle w:val="15"/>
            </w:pPr>
            <w:r>
              <w:t>受众人员满意度</w:t>
            </w:r>
          </w:p>
        </w:tc>
        <w:tc>
          <w:tcPr>
            <w:tcW w:w="3430" w:type="dxa"/>
            <w:vAlign w:val="center"/>
          </w:tcPr>
          <w:p w14:paraId="2BC0045E">
            <w:pPr>
              <w:pStyle w:val="15"/>
            </w:pPr>
            <w:r>
              <w:t>受众人员满意度</w:t>
            </w:r>
          </w:p>
        </w:tc>
        <w:tc>
          <w:tcPr>
            <w:tcW w:w="2551" w:type="dxa"/>
            <w:vAlign w:val="center"/>
          </w:tcPr>
          <w:p w14:paraId="25C02591">
            <w:pPr>
              <w:pStyle w:val="15"/>
            </w:pPr>
            <w:r>
              <w:t>≥90%</w:t>
            </w:r>
          </w:p>
        </w:tc>
      </w:tr>
    </w:tbl>
    <w:p w14:paraId="466E82FA">
      <w:pPr>
        <w:sectPr>
          <w:pgSz w:w="11900" w:h="16840"/>
          <w:pgMar w:top="1984" w:right="1304" w:bottom="1134" w:left="1304" w:header="720" w:footer="720" w:gutter="0"/>
          <w:cols w:space="720" w:num="1"/>
        </w:sectPr>
      </w:pPr>
    </w:p>
    <w:p w14:paraId="30DA3E0E">
      <w:pPr>
        <w:jc w:val="center"/>
      </w:pPr>
      <w:r>
        <w:rPr>
          <w:rFonts w:ascii="方正仿宋_GBK" w:hAnsi="方正仿宋_GBK" w:eastAsia="方正仿宋_GBK" w:cs="方正仿宋_GBK"/>
          <w:sz w:val="28"/>
        </w:rPr>
        <w:t xml:space="preserve"> </w:t>
      </w:r>
    </w:p>
    <w:p w14:paraId="5F611E46">
      <w:pPr>
        <w:ind w:firstLine="560"/>
        <w:outlineLvl w:val="3"/>
      </w:pPr>
      <w:bookmarkStart w:id="7" w:name="_Toc_4_4_0000000011"/>
      <w:r>
        <w:rPr>
          <w:rFonts w:ascii="方正仿宋_GBK" w:hAnsi="方正仿宋_GBK" w:eastAsia="方正仿宋_GBK" w:cs="方正仿宋_GBK"/>
          <w:sz w:val="28"/>
        </w:rPr>
        <w:t>8.规划评估服务工作经费绩效目标表</w:t>
      </w:r>
      <w:bookmarkEnd w:id="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88B3AC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D8865F0">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370B6455">
            <w:pPr>
              <w:pStyle w:val="13"/>
            </w:pPr>
            <w:r>
              <w:t>单位：元</w:t>
            </w:r>
          </w:p>
        </w:tc>
      </w:tr>
      <w:tr w14:paraId="1FD08DE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86587C5">
            <w:pPr>
              <w:pStyle w:val="16"/>
            </w:pPr>
            <w:r>
              <w:t>项目名称</w:t>
            </w:r>
          </w:p>
        </w:tc>
        <w:tc>
          <w:tcPr>
            <w:tcW w:w="8589" w:type="dxa"/>
            <w:gridSpan w:val="6"/>
            <w:vAlign w:val="center"/>
          </w:tcPr>
          <w:p w14:paraId="04F20E05">
            <w:pPr>
              <w:pStyle w:val="15"/>
            </w:pPr>
            <w:r>
              <w:t>规划评估服务工作经费</w:t>
            </w:r>
          </w:p>
        </w:tc>
      </w:tr>
      <w:tr w14:paraId="1FA2E84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D987DE0">
            <w:pPr>
              <w:pStyle w:val="16"/>
            </w:pPr>
            <w:r>
              <w:t>预算规模及资金用途</w:t>
            </w:r>
          </w:p>
        </w:tc>
        <w:tc>
          <w:tcPr>
            <w:tcW w:w="1276" w:type="dxa"/>
            <w:vAlign w:val="center"/>
          </w:tcPr>
          <w:p w14:paraId="4BAD44BB">
            <w:pPr>
              <w:pStyle w:val="16"/>
            </w:pPr>
            <w:r>
              <w:t>预算数</w:t>
            </w:r>
          </w:p>
        </w:tc>
        <w:tc>
          <w:tcPr>
            <w:tcW w:w="1332" w:type="dxa"/>
            <w:vAlign w:val="center"/>
          </w:tcPr>
          <w:p w14:paraId="3E5CF604">
            <w:pPr>
              <w:pStyle w:val="15"/>
            </w:pPr>
            <w:r>
              <w:t>60000.00</w:t>
            </w:r>
          </w:p>
        </w:tc>
        <w:tc>
          <w:tcPr>
            <w:tcW w:w="1587" w:type="dxa"/>
            <w:vAlign w:val="center"/>
          </w:tcPr>
          <w:p w14:paraId="142276F8">
            <w:pPr>
              <w:pStyle w:val="16"/>
            </w:pPr>
            <w:r>
              <w:t>其中：财政    资金</w:t>
            </w:r>
          </w:p>
        </w:tc>
        <w:tc>
          <w:tcPr>
            <w:tcW w:w="1843" w:type="dxa"/>
            <w:vAlign w:val="center"/>
          </w:tcPr>
          <w:p w14:paraId="5D6C567C">
            <w:pPr>
              <w:pStyle w:val="15"/>
            </w:pPr>
            <w:r>
              <w:t>60000.00</w:t>
            </w:r>
          </w:p>
        </w:tc>
        <w:tc>
          <w:tcPr>
            <w:tcW w:w="1276" w:type="dxa"/>
            <w:vAlign w:val="center"/>
          </w:tcPr>
          <w:p w14:paraId="300A8CC1">
            <w:pPr>
              <w:pStyle w:val="16"/>
            </w:pPr>
            <w:r>
              <w:t>其他资金</w:t>
            </w:r>
          </w:p>
        </w:tc>
        <w:tc>
          <w:tcPr>
            <w:tcW w:w="1276" w:type="dxa"/>
            <w:vAlign w:val="center"/>
          </w:tcPr>
          <w:p w14:paraId="7032A81E">
            <w:pPr>
              <w:pStyle w:val="15"/>
            </w:pPr>
            <w:r>
              <w:t xml:space="preserve"> </w:t>
            </w:r>
          </w:p>
        </w:tc>
      </w:tr>
      <w:tr w14:paraId="4869CCE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F3394E8"/>
        </w:tc>
        <w:tc>
          <w:tcPr>
            <w:tcW w:w="8589" w:type="dxa"/>
            <w:gridSpan w:val="6"/>
            <w:vAlign w:val="center"/>
          </w:tcPr>
          <w:p w14:paraId="218B8E76">
            <w:pPr>
              <w:pStyle w:val="15"/>
            </w:pPr>
            <w:r>
              <w:t>为科学、全面、精准的做好应急管理“十五五”规划编制工作，通过编制十四五规划终期评估、十五五规划编制和十五五规划中、终期评估文件工作，提高应对处置突发事件能力和水平,保障人民生命财产安全。</w:t>
            </w:r>
          </w:p>
        </w:tc>
      </w:tr>
      <w:tr w14:paraId="1EE6539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CEA187D">
            <w:pPr>
              <w:pStyle w:val="16"/>
            </w:pPr>
            <w:r>
              <w:t>绩效目标</w:t>
            </w:r>
          </w:p>
        </w:tc>
        <w:tc>
          <w:tcPr>
            <w:tcW w:w="8589" w:type="dxa"/>
            <w:gridSpan w:val="6"/>
            <w:vAlign w:val="center"/>
          </w:tcPr>
          <w:p w14:paraId="02F0CB3F">
            <w:pPr>
              <w:pStyle w:val="15"/>
            </w:pPr>
            <w:r>
              <w:t>1.为科学、全面、精准的做好应急管理“十五五”规划编制工作，通过编制十四五规划终期评估、十五五规划编制和十五五规划中、终期评估文件工作，提高应对处置突发事件能力和水平,保障人民生命财产安全。</w:t>
            </w:r>
          </w:p>
        </w:tc>
      </w:tr>
    </w:tbl>
    <w:p w14:paraId="62F80590">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D8157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C88475E">
            <w:pPr>
              <w:pStyle w:val="16"/>
            </w:pPr>
            <w:r>
              <w:t>一级指标</w:t>
            </w:r>
          </w:p>
        </w:tc>
        <w:tc>
          <w:tcPr>
            <w:tcW w:w="1276" w:type="dxa"/>
            <w:vAlign w:val="center"/>
          </w:tcPr>
          <w:p w14:paraId="6CA36ABD">
            <w:pPr>
              <w:pStyle w:val="16"/>
            </w:pPr>
            <w:r>
              <w:t>二级指标</w:t>
            </w:r>
          </w:p>
        </w:tc>
        <w:tc>
          <w:tcPr>
            <w:tcW w:w="1332" w:type="dxa"/>
            <w:vAlign w:val="center"/>
          </w:tcPr>
          <w:p w14:paraId="28B2BEDB">
            <w:pPr>
              <w:pStyle w:val="16"/>
            </w:pPr>
            <w:r>
              <w:t>三级指标</w:t>
            </w:r>
          </w:p>
        </w:tc>
        <w:tc>
          <w:tcPr>
            <w:tcW w:w="3430" w:type="dxa"/>
            <w:vAlign w:val="center"/>
          </w:tcPr>
          <w:p w14:paraId="4133A305">
            <w:pPr>
              <w:pStyle w:val="16"/>
            </w:pPr>
            <w:r>
              <w:t>绩效指标描述</w:t>
            </w:r>
          </w:p>
        </w:tc>
        <w:tc>
          <w:tcPr>
            <w:tcW w:w="2551" w:type="dxa"/>
            <w:vAlign w:val="center"/>
          </w:tcPr>
          <w:p w14:paraId="087D794F">
            <w:pPr>
              <w:pStyle w:val="16"/>
            </w:pPr>
            <w:r>
              <w:t>指标值</w:t>
            </w:r>
          </w:p>
        </w:tc>
      </w:tr>
      <w:tr w14:paraId="1F90B8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5AC9CE2">
            <w:pPr>
              <w:pStyle w:val="17"/>
            </w:pPr>
            <w:r>
              <w:t>产出指标</w:t>
            </w:r>
          </w:p>
        </w:tc>
        <w:tc>
          <w:tcPr>
            <w:tcW w:w="1276" w:type="dxa"/>
            <w:vAlign w:val="center"/>
          </w:tcPr>
          <w:p w14:paraId="376297A0">
            <w:pPr>
              <w:pStyle w:val="15"/>
            </w:pPr>
            <w:r>
              <w:t>数量指标</w:t>
            </w:r>
          </w:p>
        </w:tc>
        <w:tc>
          <w:tcPr>
            <w:tcW w:w="1332" w:type="dxa"/>
            <w:vAlign w:val="center"/>
          </w:tcPr>
          <w:p w14:paraId="09D2228C">
            <w:pPr>
              <w:pStyle w:val="15"/>
            </w:pPr>
            <w:r>
              <w:t>研究制定规划文件数量</w:t>
            </w:r>
          </w:p>
        </w:tc>
        <w:tc>
          <w:tcPr>
            <w:tcW w:w="3430" w:type="dxa"/>
            <w:vAlign w:val="center"/>
          </w:tcPr>
          <w:p w14:paraId="4921BF19">
            <w:pPr>
              <w:pStyle w:val="15"/>
            </w:pPr>
            <w:r>
              <w:t>研究制定规划文件数量</w:t>
            </w:r>
          </w:p>
        </w:tc>
        <w:tc>
          <w:tcPr>
            <w:tcW w:w="2551" w:type="dxa"/>
            <w:vAlign w:val="center"/>
          </w:tcPr>
          <w:p w14:paraId="3128C89E">
            <w:pPr>
              <w:pStyle w:val="15"/>
            </w:pPr>
            <w:r>
              <w:t>3个</w:t>
            </w:r>
          </w:p>
        </w:tc>
      </w:tr>
      <w:tr w14:paraId="0DEEE1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F7B8CCB"/>
        </w:tc>
        <w:tc>
          <w:tcPr>
            <w:tcW w:w="1276" w:type="dxa"/>
            <w:vAlign w:val="center"/>
          </w:tcPr>
          <w:p w14:paraId="19F3455A">
            <w:pPr>
              <w:pStyle w:val="15"/>
            </w:pPr>
            <w:r>
              <w:t>质量指标</w:t>
            </w:r>
          </w:p>
        </w:tc>
        <w:tc>
          <w:tcPr>
            <w:tcW w:w="1332" w:type="dxa"/>
            <w:vAlign w:val="center"/>
          </w:tcPr>
          <w:p w14:paraId="0FED712C">
            <w:pPr>
              <w:pStyle w:val="15"/>
            </w:pPr>
            <w:r>
              <w:t>规划审核通过率</w:t>
            </w:r>
          </w:p>
        </w:tc>
        <w:tc>
          <w:tcPr>
            <w:tcW w:w="3430" w:type="dxa"/>
            <w:vAlign w:val="center"/>
          </w:tcPr>
          <w:p w14:paraId="1CBF8819">
            <w:pPr>
              <w:pStyle w:val="15"/>
            </w:pPr>
            <w:r>
              <w:t>规划审核通过率</w:t>
            </w:r>
          </w:p>
        </w:tc>
        <w:tc>
          <w:tcPr>
            <w:tcW w:w="2551" w:type="dxa"/>
            <w:vAlign w:val="center"/>
          </w:tcPr>
          <w:p w14:paraId="3548D81F">
            <w:pPr>
              <w:pStyle w:val="15"/>
            </w:pPr>
            <w:r>
              <w:t>100%</w:t>
            </w:r>
          </w:p>
        </w:tc>
      </w:tr>
      <w:tr w14:paraId="742FE8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E9013F0"/>
        </w:tc>
        <w:tc>
          <w:tcPr>
            <w:tcW w:w="1276" w:type="dxa"/>
            <w:vAlign w:val="center"/>
          </w:tcPr>
          <w:p w14:paraId="3F79AF61">
            <w:pPr>
              <w:pStyle w:val="15"/>
            </w:pPr>
            <w:r>
              <w:t>时效指标</w:t>
            </w:r>
          </w:p>
        </w:tc>
        <w:tc>
          <w:tcPr>
            <w:tcW w:w="1332" w:type="dxa"/>
            <w:vAlign w:val="center"/>
          </w:tcPr>
          <w:p w14:paraId="0F47299B">
            <w:pPr>
              <w:pStyle w:val="15"/>
            </w:pPr>
            <w:r>
              <w:t>规划完成时间</w:t>
            </w:r>
          </w:p>
        </w:tc>
        <w:tc>
          <w:tcPr>
            <w:tcW w:w="3430" w:type="dxa"/>
            <w:vAlign w:val="center"/>
          </w:tcPr>
          <w:p w14:paraId="3260352F">
            <w:pPr>
              <w:pStyle w:val="15"/>
            </w:pPr>
            <w:r>
              <w:t>规划完成时间</w:t>
            </w:r>
          </w:p>
        </w:tc>
        <w:tc>
          <w:tcPr>
            <w:tcW w:w="2551" w:type="dxa"/>
            <w:vAlign w:val="center"/>
          </w:tcPr>
          <w:p w14:paraId="283398E3">
            <w:pPr>
              <w:pStyle w:val="15"/>
            </w:pPr>
            <w:r>
              <w:t>2025年12月底前</w:t>
            </w:r>
          </w:p>
          <w:p w14:paraId="729ECA20">
            <w:pPr>
              <w:pStyle w:val="15"/>
            </w:pPr>
          </w:p>
        </w:tc>
      </w:tr>
      <w:tr w14:paraId="7EA3CB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963BC60"/>
        </w:tc>
        <w:tc>
          <w:tcPr>
            <w:tcW w:w="1276" w:type="dxa"/>
            <w:vAlign w:val="center"/>
          </w:tcPr>
          <w:p w14:paraId="3AE23F3A">
            <w:pPr>
              <w:pStyle w:val="15"/>
            </w:pPr>
            <w:r>
              <w:t>成本指标</w:t>
            </w:r>
          </w:p>
        </w:tc>
        <w:tc>
          <w:tcPr>
            <w:tcW w:w="1332" w:type="dxa"/>
            <w:vAlign w:val="center"/>
          </w:tcPr>
          <w:p w14:paraId="767EA748">
            <w:pPr>
              <w:pStyle w:val="15"/>
            </w:pPr>
            <w:r>
              <w:t>规划编制费用</w:t>
            </w:r>
          </w:p>
        </w:tc>
        <w:tc>
          <w:tcPr>
            <w:tcW w:w="3430" w:type="dxa"/>
            <w:vAlign w:val="center"/>
          </w:tcPr>
          <w:p w14:paraId="19166253">
            <w:pPr>
              <w:pStyle w:val="15"/>
            </w:pPr>
            <w:r>
              <w:t>规划编制费用</w:t>
            </w:r>
          </w:p>
        </w:tc>
        <w:tc>
          <w:tcPr>
            <w:tcW w:w="2551" w:type="dxa"/>
            <w:vAlign w:val="center"/>
          </w:tcPr>
          <w:p w14:paraId="3EEBB076">
            <w:pPr>
              <w:pStyle w:val="15"/>
            </w:pPr>
            <w:r>
              <w:t>≤6万元</w:t>
            </w:r>
          </w:p>
        </w:tc>
      </w:tr>
      <w:tr w14:paraId="6DBCCD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389BE27">
            <w:pPr>
              <w:pStyle w:val="17"/>
            </w:pPr>
            <w:r>
              <w:t>效益指标</w:t>
            </w:r>
          </w:p>
        </w:tc>
        <w:tc>
          <w:tcPr>
            <w:tcW w:w="1276" w:type="dxa"/>
            <w:vAlign w:val="center"/>
          </w:tcPr>
          <w:p w14:paraId="29F031A2">
            <w:pPr>
              <w:pStyle w:val="15"/>
            </w:pPr>
            <w:r>
              <w:t>社会效益指标</w:t>
            </w:r>
          </w:p>
        </w:tc>
        <w:tc>
          <w:tcPr>
            <w:tcW w:w="1332" w:type="dxa"/>
            <w:vAlign w:val="center"/>
          </w:tcPr>
          <w:p w14:paraId="34DCB5D5">
            <w:pPr>
              <w:pStyle w:val="15"/>
            </w:pPr>
            <w:r>
              <w:t>提高应对处置突发事件能力和水平</w:t>
            </w:r>
          </w:p>
        </w:tc>
        <w:tc>
          <w:tcPr>
            <w:tcW w:w="3430" w:type="dxa"/>
            <w:vAlign w:val="center"/>
          </w:tcPr>
          <w:p w14:paraId="524475BA">
            <w:pPr>
              <w:pStyle w:val="15"/>
            </w:pPr>
            <w:r>
              <w:t>提高应对处置突发事件能力和水平</w:t>
            </w:r>
          </w:p>
        </w:tc>
        <w:tc>
          <w:tcPr>
            <w:tcW w:w="2551" w:type="dxa"/>
            <w:vAlign w:val="center"/>
          </w:tcPr>
          <w:p w14:paraId="22B3ED10">
            <w:pPr>
              <w:pStyle w:val="15"/>
            </w:pPr>
            <w:r>
              <w:t>有效提高</w:t>
            </w:r>
          </w:p>
        </w:tc>
      </w:tr>
      <w:tr w14:paraId="2E5882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32B4EB7">
            <w:pPr>
              <w:pStyle w:val="17"/>
            </w:pPr>
            <w:r>
              <w:t>满意度指标</w:t>
            </w:r>
          </w:p>
        </w:tc>
        <w:tc>
          <w:tcPr>
            <w:tcW w:w="1276" w:type="dxa"/>
            <w:vAlign w:val="center"/>
          </w:tcPr>
          <w:p w14:paraId="57C0B54F">
            <w:pPr>
              <w:pStyle w:val="15"/>
            </w:pPr>
            <w:r>
              <w:t>服务对象满意度指标</w:t>
            </w:r>
          </w:p>
        </w:tc>
        <w:tc>
          <w:tcPr>
            <w:tcW w:w="1332" w:type="dxa"/>
            <w:vAlign w:val="center"/>
          </w:tcPr>
          <w:p w14:paraId="5B3B749F">
            <w:pPr>
              <w:pStyle w:val="15"/>
            </w:pPr>
            <w:r>
              <w:t>规划使用人员/单位满意度</w:t>
            </w:r>
          </w:p>
        </w:tc>
        <w:tc>
          <w:tcPr>
            <w:tcW w:w="3430" w:type="dxa"/>
            <w:vAlign w:val="center"/>
          </w:tcPr>
          <w:p w14:paraId="3908798A">
            <w:pPr>
              <w:pStyle w:val="15"/>
            </w:pPr>
            <w:r>
              <w:t>规划使用人员/单位满意度</w:t>
            </w:r>
          </w:p>
        </w:tc>
        <w:tc>
          <w:tcPr>
            <w:tcW w:w="2551" w:type="dxa"/>
            <w:vAlign w:val="center"/>
          </w:tcPr>
          <w:p w14:paraId="7194E294">
            <w:pPr>
              <w:pStyle w:val="15"/>
            </w:pPr>
            <w:r>
              <w:t>100%</w:t>
            </w:r>
          </w:p>
        </w:tc>
      </w:tr>
    </w:tbl>
    <w:p w14:paraId="16E18AF7">
      <w:pPr>
        <w:sectPr>
          <w:pgSz w:w="11900" w:h="16840"/>
          <w:pgMar w:top="1984" w:right="1304" w:bottom="1134" w:left="1304" w:header="720" w:footer="720" w:gutter="0"/>
          <w:cols w:space="720" w:num="1"/>
        </w:sectPr>
      </w:pPr>
    </w:p>
    <w:p w14:paraId="22F83207">
      <w:pPr>
        <w:jc w:val="center"/>
      </w:pPr>
      <w:r>
        <w:rPr>
          <w:rFonts w:ascii="方正仿宋_GBK" w:hAnsi="方正仿宋_GBK" w:eastAsia="方正仿宋_GBK" w:cs="方正仿宋_GBK"/>
          <w:sz w:val="28"/>
        </w:rPr>
        <w:t xml:space="preserve"> </w:t>
      </w:r>
    </w:p>
    <w:p w14:paraId="7804C913">
      <w:pPr>
        <w:ind w:firstLine="560"/>
        <w:outlineLvl w:val="3"/>
      </w:pPr>
      <w:bookmarkStart w:id="8" w:name="_Toc_4_4_0000000012"/>
      <w:r>
        <w:rPr>
          <w:rFonts w:ascii="方正仿宋_GBK" w:hAnsi="方正仿宋_GBK" w:eastAsia="方正仿宋_GBK" w:cs="方正仿宋_GBK"/>
          <w:sz w:val="28"/>
        </w:rPr>
        <w:t>9.危化及工矿商贸安全检查、突发应急任务及专业评审费绩效目标表</w:t>
      </w:r>
      <w:bookmarkEnd w:id="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C85EA1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D5A7859">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6860DB5D">
            <w:pPr>
              <w:pStyle w:val="13"/>
            </w:pPr>
            <w:r>
              <w:t>单位：元</w:t>
            </w:r>
          </w:p>
        </w:tc>
      </w:tr>
      <w:tr w14:paraId="6BFF904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054AAD1">
            <w:pPr>
              <w:pStyle w:val="16"/>
            </w:pPr>
            <w:r>
              <w:t>项目名称</w:t>
            </w:r>
          </w:p>
        </w:tc>
        <w:tc>
          <w:tcPr>
            <w:tcW w:w="8589" w:type="dxa"/>
            <w:gridSpan w:val="6"/>
            <w:vAlign w:val="center"/>
          </w:tcPr>
          <w:p w14:paraId="4D805594">
            <w:pPr>
              <w:pStyle w:val="15"/>
            </w:pPr>
            <w:r>
              <w:t>危化及工矿商贸安全检查、突发应急任务及专业评审费</w:t>
            </w:r>
          </w:p>
        </w:tc>
      </w:tr>
      <w:tr w14:paraId="22DC8FE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935240C">
            <w:pPr>
              <w:pStyle w:val="16"/>
            </w:pPr>
            <w:r>
              <w:t>预算规模及资金用途</w:t>
            </w:r>
          </w:p>
        </w:tc>
        <w:tc>
          <w:tcPr>
            <w:tcW w:w="1276" w:type="dxa"/>
            <w:vAlign w:val="center"/>
          </w:tcPr>
          <w:p w14:paraId="1D33C5CE">
            <w:pPr>
              <w:pStyle w:val="16"/>
            </w:pPr>
            <w:r>
              <w:t>预算数</w:t>
            </w:r>
          </w:p>
        </w:tc>
        <w:tc>
          <w:tcPr>
            <w:tcW w:w="1332" w:type="dxa"/>
            <w:vAlign w:val="center"/>
          </w:tcPr>
          <w:p w14:paraId="37E06D08">
            <w:pPr>
              <w:pStyle w:val="15"/>
            </w:pPr>
            <w:r>
              <w:t>322900.00</w:t>
            </w:r>
          </w:p>
        </w:tc>
        <w:tc>
          <w:tcPr>
            <w:tcW w:w="1587" w:type="dxa"/>
            <w:vAlign w:val="center"/>
          </w:tcPr>
          <w:p w14:paraId="6DE6C1B2">
            <w:pPr>
              <w:pStyle w:val="16"/>
            </w:pPr>
            <w:r>
              <w:t>其中：财政    资金</w:t>
            </w:r>
          </w:p>
        </w:tc>
        <w:tc>
          <w:tcPr>
            <w:tcW w:w="1843" w:type="dxa"/>
            <w:vAlign w:val="center"/>
          </w:tcPr>
          <w:p w14:paraId="7CA305DE">
            <w:pPr>
              <w:pStyle w:val="15"/>
            </w:pPr>
            <w:r>
              <w:t>322900.00</w:t>
            </w:r>
          </w:p>
        </w:tc>
        <w:tc>
          <w:tcPr>
            <w:tcW w:w="1276" w:type="dxa"/>
            <w:vAlign w:val="center"/>
          </w:tcPr>
          <w:p w14:paraId="5580F93C">
            <w:pPr>
              <w:pStyle w:val="16"/>
            </w:pPr>
            <w:r>
              <w:t>其他资金</w:t>
            </w:r>
          </w:p>
        </w:tc>
        <w:tc>
          <w:tcPr>
            <w:tcW w:w="1276" w:type="dxa"/>
            <w:vAlign w:val="center"/>
          </w:tcPr>
          <w:p w14:paraId="5ACF61A2">
            <w:pPr>
              <w:pStyle w:val="15"/>
            </w:pPr>
            <w:r>
              <w:t xml:space="preserve"> </w:t>
            </w:r>
          </w:p>
        </w:tc>
      </w:tr>
      <w:tr w14:paraId="2E97E47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3C3193B"/>
        </w:tc>
        <w:tc>
          <w:tcPr>
            <w:tcW w:w="8589" w:type="dxa"/>
            <w:gridSpan w:val="6"/>
            <w:vAlign w:val="center"/>
          </w:tcPr>
          <w:p w14:paraId="02C3ECDE">
            <w:pPr>
              <w:pStyle w:val="15"/>
            </w:pPr>
            <w:r>
              <w:t>通过开展生态城危化及工贸企业的日常安全检查、突发应急任务处置、专业评审评估、组织对危化工贸企业安全生产培训等工作，有效弥补安全管理力量，提高安全管理专业性。</w:t>
            </w:r>
          </w:p>
        </w:tc>
      </w:tr>
      <w:tr w14:paraId="2D66EFB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BEB6F55">
            <w:pPr>
              <w:pStyle w:val="16"/>
            </w:pPr>
            <w:r>
              <w:t>绩效目标</w:t>
            </w:r>
          </w:p>
        </w:tc>
        <w:tc>
          <w:tcPr>
            <w:tcW w:w="8589" w:type="dxa"/>
            <w:gridSpan w:val="6"/>
            <w:vAlign w:val="center"/>
          </w:tcPr>
          <w:p w14:paraId="24D40F6E">
            <w:pPr>
              <w:pStyle w:val="15"/>
            </w:pPr>
            <w:r>
              <w:t>1.通过开展生态城危化及工贸企业的日常安全检查、突发应急任务处置、专业评审评估、组织对危化工贸企业安全生产培训、活动等工作，有效弥补安全管理力量，提高安全管理专业性。</w:t>
            </w:r>
          </w:p>
        </w:tc>
      </w:tr>
    </w:tbl>
    <w:p w14:paraId="56629A6B">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DC14E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5B9B91E">
            <w:pPr>
              <w:pStyle w:val="16"/>
            </w:pPr>
            <w:r>
              <w:t>一级指标</w:t>
            </w:r>
          </w:p>
        </w:tc>
        <w:tc>
          <w:tcPr>
            <w:tcW w:w="1276" w:type="dxa"/>
            <w:vAlign w:val="center"/>
          </w:tcPr>
          <w:p w14:paraId="501D2C79">
            <w:pPr>
              <w:pStyle w:val="16"/>
            </w:pPr>
            <w:r>
              <w:t>二级指标</w:t>
            </w:r>
          </w:p>
        </w:tc>
        <w:tc>
          <w:tcPr>
            <w:tcW w:w="1332" w:type="dxa"/>
            <w:vAlign w:val="center"/>
          </w:tcPr>
          <w:p w14:paraId="737159A8">
            <w:pPr>
              <w:pStyle w:val="16"/>
            </w:pPr>
            <w:r>
              <w:t>三级指标</w:t>
            </w:r>
          </w:p>
        </w:tc>
        <w:tc>
          <w:tcPr>
            <w:tcW w:w="3430" w:type="dxa"/>
            <w:vAlign w:val="center"/>
          </w:tcPr>
          <w:p w14:paraId="41D29DC4">
            <w:pPr>
              <w:pStyle w:val="16"/>
            </w:pPr>
            <w:r>
              <w:t>绩效指标描述</w:t>
            </w:r>
          </w:p>
        </w:tc>
        <w:tc>
          <w:tcPr>
            <w:tcW w:w="2551" w:type="dxa"/>
            <w:vAlign w:val="center"/>
          </w:tcPr>
          <w:p w14:paraId="09E21707">
            <w:pPr>
              <w:pStyle w:val="16"/>
            </w:pPr>
            <w:r>
              <w:t>指标值</w:t>
            </w:r>
          </w:p>
        </w:tc>
      </w:tr>
      <w:tr w14:paraId="6117B7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6F8A8A4">
            <w:pPr>
              <w:pStyle w:val="17"/>
            </w:pPr>
            <w:r>
              <w:t>产出指标</w:t>
            </w:r>
          </w:p>
        </w:tc>
        <w:tc>
          <w:tcPr>
            <w:tcW w:w="1276" w:type="dxa"/>
            <w:vAlign w:val="center"/>
          </w:tcPr>
          <w:p w14:paraId="5BCFE92C">
            <w:pPr>
              <w:pStyle w:val="15"/>
            </w:pPr>
            <w:r>
              <w:t>数量指标</w:t>
            </w:r>
          </w:p>
        </w:tc>
        <w:tc>
          <w:tcPr>
            <w:tcW w:w="1332" w:type="dxa"/>
            <w:vAlign w:val="center"/>
          </w:tcPr>
          <w:p w14:paraId="5697385F">
            <w:pPr>
              <w:pStyle w:val="15"/>
            </w:pPr>
            <w:r>
              <w:t>开展检查次数</w:t>
            </w:r>
          </w:p>
        </w:tc>
        <w:tc>
          <w:tcPr>
            <w:tcW w:w="3430" w:type="dxa"/>
            <w:vAlign w:val="center"/>
          </w:tcPr>
          <w:p w14:paraId="76461404">
            <w:pPr>
              <w:pStyle w:val="15"/>
            </w:pPr>
            <w:r>
              <w:t>开展检查次数</w:t>
            </w:r>
          </w:p>
        </w:tc>
        <w:tc>
          <w:tcPr>
            <w:tcW w:w="2551" w:type="dxa"/>
            <w:vAlign w:val="center"/>
          </w:tcPr>
          <w:p w14:paraId="437991EE">
            <w:pPr>
              <w:pStyle w:val="15"/>
            </w:pPr>
            <w:r>
              <w:t>≥144次</w:t>
            </w:r>
          </w:p>
        </w:tc>
      </w:tr>
      <w:tr w14:paraId="1868E6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A9C57C8"/>
        </w:tc>
        <w:tc>
          <w:tcPr>
            <w:tcW w:w="1276" w:type="dxa"/>
            <w:vAlign w:val="center"/>
          </w:tcPr>
          <w:p w14:paraId="7D41DF3D">
            <w:pPr>
              <w:pStyle w:val="15"/>
            </w:pPr>
            <w:r>
              <w:t>数量指标</w:t>
            </w:r>
          </w:p>
        </w:tc>
        <w:tc>
          <w:tcPr>
            <w:tcW w:w="1332" w:type="dxa"/>
            <w:vAlign w:val="center"/>
          </w:tcPr>
          <w:p w14:paraId="37229BEF">
            <w:pPr>
              <w:pStyle w:val="15"/>
            </w:pPr>
            <w:r>
              <w:t>突发应急任务处置数量</w:t>
            </w:r>
          </w:p>
        </w:tc>
        <w:tc>
          <w:tcPr>
            <w:tcW w:w="3430" w:type="dxa"/>
            <w:vAlign w:val="center"/>
          </w:tcPr>
          <w:p w14:paraId="3AC1252B">
            <w:pPr>
              <w:pStyle w:val="15"/>
            </w:pPr>
            <w:r>
              <w:t>突发应急任务处置数量</w:t>
            </w:r>
          </w:p>
        </w:tc>
        <w:tc>
          <w:tcPr>
            <w:tcW w:w="2551" w:type="dxa"/>
            <w:vAlign w:val="center"/>
          </w:tcPr>
          <w:p w14:paraId="6CC319C7">
            <w:pPr>
              <w:pStyle w:val="15"/>
            </w:pPr>
            <w:r>
              <w:t>≥3次</w:t>
            </w:r>
          </w:p>
        </w:tc>
      </w:tr>
      <w:tr w14:paraId="2DD127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A7351C1"/>
        </w:tc>
        <w:tc>
          <w:tcPr>
            <w:tcW w:w="1276" w:type="dxa"/>
            <w:vAlign w:val="center"/>
          </w:tcPr>
          <w:p w14:paraId="49298032">
            <w:pPr>
              <w:pStyle w:val="15"/>
            </w:pPr>
            <w:r>
              <w:t>数量指标</w:t>
            </w:r>
          </w:p>
        </w:tc>
        <w:tc>
          <w:tcPr>
            <w:tcW w:w="1332" w:type="dxa"/>
            <w:vAlign w:val="center"/>
          </w:tcPr>
          <w:p w14:paraId="6FC709CF">
            <w:pPr>
              <w:pStyle w:val="15"/>
            </w:pPr>
            <w:r>
              <w:t>开展安全生产活动场次</w:t>
            </w:r>
          </w:p>
        </w:tc>
        <w:tc>
          <w:tcPr>
            <w:tcW w:w="3430" w:type="dxa"/>
            <w:vAlign w:val="center"/>
          </w:tcPr>
          <w:p w14:paraId="18007693">
            <w:pPr>
              <w:pStyle w:val="15"/>
            </w:pPr>
            <w:r>
              <w:t>开展安全生产活动场次</w:t>
            </w:r>
          </w:p>
        </w:tc>
        <w:tc>
          <w:tcPr>
            <w:tcW w:w="2551" w:type="dxa"/>
            <w:vAlign w:val="center"/>
          </w:tcPr>
          <w:p w14:paraId="55FDB0AF">
            <w:pPr>
              <w:pStyle w:val="15"/>
            </w:pPr>
            <w:r>
              <w:t>≥18场</w:t>
            </w:r>
          </w:p>
        </w:tc>
      </w:tr>
      <w:tr w14:paraId="1720C2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39E233B"/>
        </w:tc>
        <w:tc>
          <w:tcPr>
            <w:tcW w:w="1276" w:type="dxa"/>
            <w:vAlign w:val="center"/>
          </w:tcPr>
          <w:p w14:paraId="420B3B77">
            <w:pPr>
              <w:pStyle w:val="15"/>
            </w:pPr>
            <w:r>
              <w:t>质量指标</w:t>
            </w:r>
          </w:p>
        </w:tc>
        <w:tc>
          <w:tcPr>
            <w:tcW w:w="1332" w:type="dxa"/>
            <w:vAlign w:val="center"/>
          </w:tcPr>
          <w:p w14:paraId="1FAB000B">
            <w:pPr>
              <w:pStyle w:val="15"/>
            </w:pPr>
            <w:r>
              <w:t>检查覆盖率</w:t>
            </w:r>
          </w:p>
        </w:tc>
        <w:tc>
          <w:tcPr>
            <w:tcW w:w="3430" w:type="dxa"/>
            <w:vAlign w:val="center"/>
          </w:tcPr>
          <w:p w14:paraId="78D5FA18">
            <w:pPr>
              <w:pStyle w:val="15"/>
            </w:pPr>
            <w:r>
              <w:t>检查覆盖率</w:t>
            </w:r>
          </w:p>
        </w:tc>
        <w:tc>
          <w:tcPr>
            <w:tcW w:w="2551" w:type="dxa"/>
            <w:vAlign w:val="center"/>
          </w:tcPr>
          <w:p w14:paraId="141175A4">
            <w:pPr>
              <w:pStyle w:val="15"/>
            </w:pPr>
            <w:r>
              <w:t>100%</w:t>
            </w:r>
          </w:p>
        </w:tc>
      </w:tr>
      <w:tr w14:paraId="502667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8D2116"/>
        </w:tc>
        <w:tc>
          <w:tcPr>
            <w:tcW w:w="1276" w:type="dxa"/>
            <w:vAlign w:val="center"/>
          </w:tcPr>
          <w:p w14:paraId="52D7BE2D">
            <w:pPr>
              <w:pStyle w:val="15"/>
            </w:pPr>
            <w:r>
              <w:t>质量指标</w:t>
            </w:r>
          </w:p>
        </w:tc>
        <w:tc>
          <w:tcPr>
            <w:tcW w:w="1332" w:type="dxa"/>
            <w:vAlign w:val="center"/>
          </w:tcPr>
          <w:p w14:paraId="412C1320">
            <w:pPr>
              <w:pStyle w:val="15"/>
            </w:pPr>
            <w:r>
              <w:t>突发应急任务完成率</w:t>
            </w:r>
          </w:p>
        </w:tc>
        <w:tc>
          <w:tcPr>
            <w:tcW w:w="3430" w:type="dxa"/>
            <w:vAlign w:val="center"/>
          </w:tcPr>
          <w:p w14:paraId="718AA92E">
            <w:pPr>
              <w:pStyle w:val="15"/>
            </w:pPr>
            <w:r>
              <w:t>突发应急任务完成率</w:t>
            </w:r>
          </w:p>
        </w:tc>
        <w:tc>
          <w:tcPr>
            <w:tcW w:w="2551" w:type="dxa"/>
            <w:vAlign w:val="center"/>
          </w:tcPr>
          <w:p w14:paraId="5B4E15C7">
            <w:pPr>
              <w:pStyle w:val="15"/>
            </w:pPr>
            <w:r>
              <w:t>100%</w:t>
            </w:r>
          </w:p>
        </w:tc>
      </w:tr>
      <w:tr w14:paraId="5D51CD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7500056"/>
        </w:tc>
        <w:tc>
          <w:tcPr>
            <w:tcW w:w="1276" w:type="dxa"/>
            <w:vAlign w:val="center"/>
          </w:tcPr>
          <w:p w14:paraId="312BF792">
            <w:pPr>
              <w:pStyle w:val="15"/>
            </w:pPr>
            <w:r>
              <w:t>质量指标</w:t>
            </w:r>
          </w:p>
        </w:tc>
        <w:tc>
          <w:tcPr>
            <w:tcW w:w="1332" w:type="dxa"/>
            <w:vAlign w:val="center"/>
          </w:tcPr>
          <w:p w14:paraId="71861FB1">
            <w:pPr>
              <w:pStyle w:val="15"/>
            </w:pPr>
            <w:r>
              <w:t>宣传覆盖率</w:t>
            </w:r>
          </w:p>
        </w:tc>
        <w:tc>
          <w:tcPr>
            <w:tcW w:w="3430" w:type="dxa"/>
            <w:vAlign w:val="center"/>
          </w:tcPr>
          <w:p w14:paraId="623C2A5B">
            <w:pPr>
              <w:pStyle w:val="15"/>
            </w:pPr>
            <w:r>
              <w:t>宣传覆盖率</w:t>
            </w:r>
          </w:p>
        </w:tc>
        <w:tc>
          <w:tcPr>
            <w:tcW w:w="2551" w:type="dxa"/>
            <w:vAlign w:val="center"/>
          </w:tcPr>
          <w:p w14:paraId="38F9F92E">
            <w:pPr>
              <w:pStyle w:val="15"/>
            </w:pPr>
            <w:r>
              <w:t>≥80%</w:t>
            </w:r>
          </w:p>
        </w:tc>
      </w:tr>
      <w:tr w14:paraId="19F073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4F89AE6"/>
        </w:tc>
        <w:tc>
          <w:tcPr>
            <w:tcW w:w="1276" w:type="dxa"/>
            <w:vAlign w:val="center"/>
          </w:tcPr>
          <w:p w14:paraId="093838C0">
            <w:pPr>
              <w:pStyle w:val="15"/>
            </w:pPr>
            <w:r>
              <w:t>时效指标</w:t>
            </w:r>
          </w:p>
        </w:tc>
        <w:tc>
          <w:tcPr>
            <w:tcW w:w="1332" w:type="dxa"/>
            <w:vAlign w:val="center"/>
          </w:tcPr>
          <w:p w14:paraId="297E81EE">
            <w:pPr>
              <w:pStyle w:val="15"/>
            </w:pPr>
            <w:r>
              <w:t xml:space="preserve">检查完成时间 </w:t>
            </w:r>
          </w:p>
        </w:tc>
        <w:tc>
          <w:tcPr>
            <w:tcW w:w="3430" w:type="dxa"/>
            <w:vAlign w:val="center"/>
          </w:tcPr>
          <w:p w14:paraId="106DA3A4">
            <w:pPr>
              <w:pStyle w:val="15"/>
            </w:pPr>
            <w:r>
              <w:t xml:space="preserve">检查完成时间 </w:t>
            </w:r>
          </w:p>
        </w:tc>
        <w:tc>
          <w:tcPr>
            <w:tcW w:w="2551" w:type="dxa"/>
            <w:vAlign w:val="center"/>
          </w:tcPr>
          <w:p w14:paraId="42D30D69">
            <w:pPr>
              <w:pStyle w:val="15"/>
            </w:pPr>
            <w:r>
              <w:t>月底前/次</w:t>
            </w:r>
          </w:p>
        </w:tc>
      </w:tr>
      <w:tr w14:paraId="0ADD1F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6BE7748"/>
        </w:tc>
        <w:tc>
          <w:tcPr>
            <w:tcW w:w="1276" w:type="dxa"/>
            <w:vAlign w:val="center"/>
          </w:tcPr>
          <w:p w14:paraId="48B1D2F2">
            <w:pPr>
              <w:pStyle w:val="15"/>
            </w:pPr>
            <w:r>
              <w:t>时效指标</w:t>
            </w:r>
          </w:p>
        </w:tc>
        <w:tc>
          <w:tcPr>
            <w:tcW w:w="1332" w:type="dxa"/>
            <w:vAlign w:val="center"/>
          </w:tcPr>
          <w:p w14:paraId="34ACC797">
            <w:pPr>
              <w:pStyle w:val="15"/>
            </w:pPr>
            <w:r>
              <w:t>突发应急任务人员到场时间</w:t>
            </w:r>
          </w:p>
        </w:tc>
        <w:tc>
          <w:tcPr>
            <w:tcW w:w="3430" w:type="dxa"/>
            <w:vAlign w:val="center"/>
          </w:tcPr>
          <w:p w14:paraId="03B7396B">
            <w:pPr>
              <w:pStyle w:val="15"/>
            </w:pPr>
            <w:r>
              <w:t>突发应急任务人员到场时间</w:t>
            </w:r>
          </w:p>
        </w:tc>
        <w:tc>
          <w:tcPr>
            <w:tcW w:w="2551" w:type="dxa"/>
            <w:vAlign w:val="center"/>
          </w:tcPr>
          <w:p w14:paraId="41703380">
            <w:pPr>
              <w:pStyle w:val="15"/>
            </w:pPr>
            <w:r>
              <w:t>≤1小时</w:t>
            </w:r>
          </w:p>
        </w:tc>
      </w:tr>
      <w:tr w14:paraId="26F988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20D318B"/>
        </w:tc>
        <w:tc>
          <w:tcPr>
            <w:tcW w:w="1276" w:type="dxa"/>
            <w:vAlign w:val="center"/>
          </w:tcPr>
          <w:p w14:paraId="11B7274B">
            <w:pPr>
              <w:pStyle w:val="15"/>
            </w:pPr>
            <w:r>
              <w:t>时效指标</w:t>
            </w:r>
          </w:p>
        </w:tc>
        <w:tc>
          <w:tcPr>
            <w:tcW w:w="1332" w:type="dxa"/>
            <w:vAlign w:val="center"/>
          </w:tcPr>
          <w:p w14:paraId="482B0089">
            <w:pPr>
              <w:pStyle w:val="15"/>
            </w:pPr>
            <w:r>
              <w:t>安全生产相关活动时长</w:t>
            </w:r>
          </w:p>
        </w:tc>
        <w:tc>
          <w:tcPr>
            <w:tcW w:w="3430" w:type="dxa"/>
            <w:vAlign w:val="center"/>
          </w:tcPr>
          <w:p w14:paraId="7ABAEBCB">
            <w:pPr>
              <w:pStyle w:val="15"/>
            </w:pPr>
            <w:r>
              <w:t>安全生产相关活动时长</w:t>
            </w:r>
          </w:p>
        </w:tc>
        <w:tc>
          <w:tcPr>
            <w:tcW w:w="2551" w:type="dxa"/>
            <w:vAlign w:val="center"/>
          </w:tcPr>
          <w:p w14:paraId="2C935F8C">
            <w:pPr>
              <w:pStyle w:val="15"/>
            </w:pPr>
            <w:r>
              <w:t>≥2时/次</w:t>
            </w:r>
          </w:p>
        </w:tc>
      </w:tr>
      <w:tr w14:paraId="4EBCCE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B72DCD8"/>
        </w:tc>
        <w:tc>
          <w:tcPr>
            <w:tcW w:w="1276" w:type="dxa"/>
            <w:vAlign w:val="center"/>
          </w:tcPr>
          <w:p w14:paraId="0638212D">
            <w:pPr>
              <w:pStyle w:val="15"/>
            </w:pPr>
            <w:r>
              <w:t>成本指标</w:t>
            </w:r>
          </w:p>
        </w:tc>
        <w:tc>
          <w:tcPr>
            <w:tcW w:w="1332" w:type="dxa"/>
            <w:vAlign w:val="center"/>
          </w:tcPr>
          <w:p w14:paraId="4112FF83">
            <w:pPr>
              <w:pStyle w:val="15"/>
            </w:pPr>
            <w:r>
              <w:t>检查专家聘请费用</w:t>
            </w:r>
          </w:p>
        </w:tc>
        <w:tc>
          <w:tcPr>
            <w:tcW w:w="3430" w:type="dxa"/>
            <w:vAlign w:val="center"/>
          </w:tcPr>
          <w:p w14:paraId="5DC3DBFB">
            <w:pPr>
              <w:pStyle w:val="15"/>
            </w:pPr>
            <w:r>
              <w:t>检查专家聘请费用</w:t>
            </w:r>
          </w:p>
        </w:tc>
        <w:tc>
          <w:tcPr>
            <w:tcW w:w="2551" w:type="dxa"/>
            <w:vAlign w:val="center"/>
          </w:tcPr>
          <w:p w14:paraId="6C5F1AD9">
            <w:pPr>
              <w:pStyle w:val="15"/>
            </w:pPr>
            <w:r>
              <w:t>≤800元/人天</w:t>
            </w:r>
          </w:p>
        </w:tc>
      </w:tr>
      <w:tr w14:paraId="2E21D2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340BF77"/>
        </w:tc>
        <w:tc>
          <w:tcPr>
            <w:tcW w:w="1276" w:type="dxa"/>
            <w:vAlign w:val="center"/>
          </w:tcPr>
          <w:p w14:paraId="04D1DAFE">
            <w:pPr>
              <w:pStyle w:val="15"/>
            </w:pPr>
            <w:r>
              <w:t>成本指标</w:t>
            </w:r>
          </w:p>
        </w:tc>
        <w:tc>
          <w:tcPr>
            <w:tcW w:w="1332" w:type="dxa"/>
            <w:vAlign w:val="center"/>
          </w:tcPr>
          <w:p w14:paraId="5A4862DC">
            <w:pPr>
              <w:pStyle w:val="15"/>
            </w:pPr>
            <w:r>
              <w:t>突发应急任务人员费用</w:t>
            </w:r>
          </w:p>
        </w:tc>
        <w:tc>
          <w:tcPr>
            <w:tcW w:w="3430" w:type="dxa"/>
            <w:vAlign w:val="center"/>
          </w:tcPr>
          <w:p w14:paraId="5E40FFC8">
            <w:pPr>
              <w:pStyle w:val="15"/>
            </w:pPr>
            <w:r>
              <w:t>突发应急任务人员费用</w:t>
            </w:r>
          </w:p>
        </w:tc>
        <w:tc>
          <w:tcPr>
            <w:tcW w:w="2551" w:type="dxa"/>
            <w:vAlign w:val="center"/>
          </w:tcPr>
          <w:p w14:paraId="70B7AC7B">
            <w:pPr>
              <w:pStyle w:val="15"/>
            </w:pPr>
            <w:r>
              <w:t>≤800元/人天</w:t>
            </w:r>
          </w:p>
        </w:tc>
      </w:tr>
      <w:tr w14:paraId="531F3F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9269676"/>
        </w:tc>
        <w:tc>
          <w:tcPr>
            <w:tcW w:w="1276" w:type="dxa"/>
            <w:vAlign w:val="center"/>
          </w:tcPr>
          <w:p w14:paraId="642BE58F">
            <w:pPr>
              <w:pStyle w:val="15"/>
            </w:pPr>
            <w:r>
              <w:t>成本指标</w:t>
            </w:r>
          </w:p>
        </w:tc>
        <w:tc>
          <w:tcPr>
            <w:tcW w:w="1332" w:type="dxa"/>
            <w:vAlign w:val="center"/>
          </w:tcPr>
          <w:p w14:paraId="0B4EF262">
            <w:pPr>
              <w:pStyle w:val="15"/>
            </w:pPr>
            <w:r>
              <w:t>宣传活动费用</w:t>
            </w:r>
          </w:p>
        </w:tc>
        <w:tc>
          <w:tcPr>
            <w:tcW w:w="3430" w:type="dxa"/>
            <w:vAlign w:val="center"/>
          </w:tcPr>
          <w:p w14:paraId="7AE1D9D3">
            <w:pPr>
              <w:pStyle w:val="15"/>
            </w:pPr>
            <w:r>
              <w:t>宣传活动费用</w:t>
            </w:r>
          </w:p>
        </w:tc>
        <w:tc>
          <w:tcPr>
            <w:tcW w:w="2551" w:type="dxa"/>
            <w:vAlign w:val="center"/>
          </w:tcPr>
          <w:p w14:paraId="6D795FA3">
            <w:pPr>
              <w:pStyle w:val="15"/>
            </w:pPr>
            <w:r>
              <w:t>≤0.5万元/次</w:t>
            </w:r>
          </w:p>
        </w:tc>
      </w:tr>
      <w:tr w14:paraId="0E6BE0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2FD9D7E">
            <w:pPr>
              <w:pStyle w:val="17"/>
            </w:pPr>
            <w:r>
              <w:t>效益指标</w:t>
            </w:r>
          </w:p>
        </w:tc>
        <w:tc>
          <w:tcPr>
            <w:tcW w:w="1276" w:type="dxa"/>
            <w:vAlign w:val="center"/>
          </w:tcPr>
          <w:p w14:paraId="334FF965">
            <w:pPr>
              <w:pStyle w:val="15"/>
            </w:pPr>
            <w:r>
              <w:t>社会效益指标</w:t>
            </w:r>
          </w:p>
        </w:tc>
        <w:tc>
          <w:tcPr>
            <w:tcW w:w="1332" w:type="dxa"/>
            <w:vAlign w:val="center"/>
          </w:tcPr>
          <w:p w14:paraId="4D400080">
            <w:pPr>
              <w:pStyle w:val="15"/>
            </w:pPr>
            <w:r>
              <w:t>提高安全管理专业性</w:t>
            </w:r>
          </w:p>
        </w:tc>
        <w:tc>
          <w:tcPr>
            <w:tcW w:w="3430" w:type="dxa"/>
            <w:vAlign w:val="center"/>
          </w:tcPr>
          <w:p w14:paraId="2F4AD26D">
            <w:pPr>
              <w:pStyle w:val="15"/>
            </w:pPr>
            <w:r>
              <w:t>提高安全管理专业性</w:t>
            </w:r>
          </w:p>
        </w:tc>
        <w:tc>
          <w:tcPr>
            <w:tcW w:w="2551" w:type="dxa"/>
            <w:vAlign w:val="center"/>
          </w:tcPr>
          <w:p w14:paraId="408CAE3D">
            <w:pPr>
              <w:pStyle w:val="15"/>
            </w:pPr>
            <w:r>
              <w:t>有效弥补，有效提升</w:t>
            </w:r>
          </w:p>
        </w:tc>
      </w:tr>
      <w:tr w14:paraId="797808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409CCEE">
            <w:pPr>
              <w:pStyle w:val="17"/>
            </w:pPr>
            <w:r>
              <w:t>满意度指标</w:t>
            </w:r>
          </w:p>
        </w:tc>
        <w:tc>
          <w:tcPr>
            <w:tcW w:w="1276" w:type="dxa"/>
            <w:vAlign w:val="center"/>
          </w:tcPr>
          <w:p w14:paraId="75F2A575">
            <w:pPr>
              <w:pStyle w:val="15"/>
            </w:pPr>
            <w:r>
              <w:t>服务对象满意度指标</w:t>
            </w:r>
          </w:p>
        </w:tc>
        <w:tc>
          <w:tcPr>
            <w:tcW w:w="1332" w:type="dxa"/>
            <w:vAlign w:val="center"/>
          </w:tcPr>
          <w:p w14:paraId="1C50CFE0">
            <w:pPr>
              <w:pStyle w:val="15"/>
            </w:pPr>
            <w:r>
              <w:t>使用单位满意度</w:t>
            </w:r>
          </w:p>
        </w:tc>
        <w:tc>
          <w:tcPr>
            <w:tcW w:w="3430" w:type="dxa"/>
            <w:vAlign w:val="center"/>
          </w:tcPr>
          <w:p w14:paraId="603D3947">
            <w:pPr>
              <w:pStyle w:val="15"/>
            </w:pPr>
            <w:r>
              <w:t>使用单位人员满意度</w:t>
            </w:r>
          </w:p>
        </w:tc>
        <w:tc>
          <w:tcPr>
            <w:tcW w:w="2551" w:type="dxa"/>
            <w:vAlign w:val="center"/>
          </w:tcPr>
          <w:p w14:paraId="21D7751E">
            <w:pPr>
              <w:pStyle w:val="15"/>
            </w:pPr>
            <w:r>
              <w:t>≥90%</w:t>
            </w:r>
          </w:p>
        </w:tc>
      </w:tr>
    </w:tbl>
    <w:p w14:paraId="72A480A4">
      <w:pPr>
        <w:sectPr>
          <w:pgSz w:w="11900" w:h="16840"/>
          <w:pgMar w:top="1984" w:right="1304" w:bottom="1134" w:left="1304" w:header="720" w:footer="720" w:gutter="0"/>
          <w:cols w:space="720" w:num="1"/>
        </w:sectPr>
      </w:pPr>
    </w:p>
    <w:p w14:paraId="5D4F11DC">
      <w:pPr>
        <w:jc w:val="center"/>
      </w:pPr>
      <w:r>
        <w:rPr>
          <w:rFonts w:ascii="方正仿宋_GBK" w:hAnsi="方正仿宋_GBK" w:eastAsia="方正仿宋_GBK" w:cs="方正仿宋_GBK"/>
          <w:sz w:val="28"/>
        </w:rPr>
        <w:t xml:space="preserve"> </w:t>
      </w:r>
    </w:p>
    <w:p w14:paraId="6501BE5E">
      <w:pPr>
        <w:ind w:firstLine="560"/>
        <w:outlineLvl w:val="3"/>
      </w:pPr>
      <w:bookmarkStart w:id="9" w:name="_Toc_4_4_0000000013"/>
      <w:r>
        <w:rPr>
          <w:rFonts w:ascii="方正仿宋_GBK" w:hAnsi="方正仿宋_GBK" w:eastAsia="方正仿宋_GBK" w:cs="方正仿宋_GBK"/>
          <w:sz w:val="28"/>
        </w:rPr>
        <w:t>10.应急救援管理工作经费绩效目标表</w:t>
      </w:r>
      <w:bookmarkEnd w:id="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0FD8F2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14BEFD0">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47CD2A4C">
            <w:pPr>
              <w:pStyle w:val="13"/>
            </w:pPr>
            <w:r>
              <w:t>单位：元</w:t>
            </w:r>
          </w:p>
        </w:tc>
      </w:tr>
      <w:tr w14:paraId="10AD693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710C84A">
            <w:pPr>
              <w:pStyle w:val="16"/>
            </w:pPr>
            <w:r>
              <w:t>项目名称</w:t>
            </w:r>
          </w:p>
        </w:tc>
        <w:tc>
          <w:tcPr>
            <w:tcW w:w="8589" w:type="dxa"/>
            <w:gridSpan w:val="6"/>
            <w:vAlign w:val="center"/>
          </w:tcPr>
          <w:p w14:paraId="0D31E3C5">
            <w:pPr>
              <w:pStyle w:val="15"/>
            </w:pPr>
            <w:r>
              <w:t>应急救援管理工作经费</w:t>
            </w:r>
          </w:p>
        </w:tc>
      </w:tr>
      <w:tr w14:paraId="37C647D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63B47BD">
            <w:pPr>
              <w:pStyle w:val="16"/>
            </w:pPr>
            <w:r>
              <w:t>预算规模及资金用途</w:t>
            </w:r>
          </w:p>
        </w:tc>
        <w:tc>
          <w:tcPr>
            <w:tcW w:w="1276" w:type="dxa"/>
            <w:vAlign w:val="center"/>
          </w:tcPr>
          <w:p w14:paraId="0DA4480B">
            <w:pPr>
              <w:pStyle w:val="16"/>
            </w:pPr>
            <w:r>
              <w:t>预算数</w:t>
            </w:r>
          </w:p>
        </w:tc>
        <w:tc>
          <w:tcPr>
            <w:tcW w:w="1332" w:type="dxa"/>
            <w:vAlign w:val="center"/>
          </w:tcPr>
          <w:p w14:paraId="177C7FEE">
            <w:pPr>
              <w:pStyle w:val="15"/>
            </w:pPr>
            <w:r>
              <w:t>125033.00</w:t>
            </w:r>
          </w:p>
        </w:tc>
        <w:tc>
          <w:tcPr>
            <w:tcW w:w="1587" w:type="dxa"/>
            <w:vAlign w:val="center"/>
          </w:tcPr>
          <w:p w14:paraId="142C6163">
            <w:pPr>
              <w:pStyle w:val="16"/>
            </w:pPr>
            <w:r>
              <w:t>其中：财政    资金</w:t>
            </w:r>
          </w:p>
        </w:tc>
        <w:tc>
          <w:tcPr>
            <w:tcW w:w="1843" w:type="dxa"/>
            <w:vAlign w:val="center"/>
          </w:tcPr>
          <w:p w14:paraId="76563FD6">
            <w:pPr>
              <w:pStyle w:val="15"/>
            </w:pPr>
            <w:r>
              <w:t>125033.00</w:t>
            </w:r>
          </w:p>
        </w:tc>
        <w:tc>
          <w:tcPr>
            <w:tcW w:w="1276" w:type="dxa"/>
            <w:vAlign w:val="center"/>
          </w:tcPr>
          <w:p w14:paraId="67431FE5">
            <w:pPr>
              <w:pStyle w:val="16"/>
            </w:pPr>
            <w:r>
              <w:t>其他资金</w:t>
            </w:r>
          </w:p>
        </w:tc>
        <w:tc>
          <w:tcPr>
            <w:tcW w:w="1276" w:type="dxa"/>
            <w:vAlign w:val="center"/>
          </w:tcPr>
          <w:p w14:paraId="71F0E9AF">
            <w:pPr>
              <w:pStyle w:val="15"/>
            </w:pPr>
            <w:r>
              <w:t xml:space="preserve"> </w:t>
            </w:r>
          </w:p>
        </w:tc>
      </w:tr>
      <w:tr w14:paraId="4077461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A5AE8FF"/>
        </w:tc>
        <w:tc>
          <w:tcPr>
            <w:tcW w:w="8589" w:type="dxa"/>
            <w:gridSpan w:val="6"/>
            <w:vAlign w:val="center"/>
          </w:tcPr>
          <w:p w14:paraId="49380858">
            <w:pPr>
              <w:pStyle w:val="15"/>
            </w:pPr>
            <w:r>
              <w:t>1.通过采购应急物资装备的转库、调运、搬运、分类等服务，以及按照《应急救灾物资标识推广使用指南》等文件要求采购生态城应急救灾物资库的配套建设，实现应急物资储备库物资规范化集中管理及合规化改造。</w:t>
            </w:r>
          </w:p>
          <w:p w14:paraId="5DF9EFEF">
            <w:pPr>
              <w:pStyle w:val="15"/>
            </w:pPr>
            <w:r>
              <w:t>2.通过采购专业咨询公司队伍应急救援任务等服务项目的造价审核，确保开展项目采购价格合理可行。</w:t>
            </w:r>
          </w:p>
          <w:p w14:paraId="634E7504">
            <w:pPr>
              <w:pStyle w:val="15"/>
            </w:pPr>
            <w:r>
              <w:t>3.通过采购2024年度采购防汛物资装备的质保服务，确保2025年度汛期物资装备正常使用。</w:t>
            </w:r>
          </w:p>
        </w:tc>
      </w:tr>
      <w:tr w14:paraId="575B620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36C677">
            <w:pPr>
              <w:pStyle w:val="16"/>
            </w:pPr>
            <w:r>
              <w:t>绩效目标</w:t>
            </w:r>
          </w:p>
        </w:tc>
        <w:tc>
          <w:tcPr>
            <w:tcW w:w="8589" w:type="dxa"/>
            <w:gridSpan w:val="6"/>
            <w:vAlign w:val="center"/>
          </w:tcPr>
          <w:p w14:paraId="63FF9ECB">
            <w:pPr>
              <w:pStyle w:val="15"/>
            </w:pPr>
            <w:r>
              <w:t>1.通过采购应急物资装备的转库、调运、搬运、分类等服务，以及按照《应急救灾物资标识推广使用指南》等文件要求采购生态城应急救灾物资库的配套建设，实现应急物资储备库物资规范化集中管理及合规化改造。</w:t>
            </w:r>
          </w:p>
          <w:p w14:paraId="27397922">
            <w:pPr>
              <w:pStyle w:val="15"/>
            </w:pPr>
            <w:r>
              <w:t>2.通过采购专业咨询公司队伍应急救援任务等服务项目的造价审核，确保开展项目采购价格合理可行。</w:t>
            </w:r>
          </w:p>
          <w:p w14:paraId="1A79256F">
            <w:pPr>
              <w:pStyle w:val="15"/>
            </w:pPr>
            <w:r>
              <w:t>3.通过采购2024年度采购防汛物资装备的质保服务，确保2025年度汛期物资装备正常使用。</w:t>
            </w:r>
          </w:p>
        </w:tc>
      </w:tr>
    </w:tbl>
    <w:p w14:paraId="19200797">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85429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E515A7E">
            <w:pPr>
              <w:pStyle w:val="16"/>
            </w:pPr>
            <w:r>
              <w:t>一级指标</w:t>
            </w:r>
          </w:p>
        </w:tc>
        <w:tc>
          <w:tcPr>
            <w:tcW w:w="1276" w:type="dxa"/>
            <w:vAlign w:val="center"/>
          </w:tcPr>
          <w:p w14:paraId="5C139536">
            <w:pPr>
              <w:pStyle w:val="16"/>
            </w:pPr>
            <w:r>
              <w:t>二级指标</w:t>
            </w:r>
          </w:p>
        </w:tc>
        <w:tc>
          <w:tcPr>
            <w:tcW w:w="1332" w:type="dxa"/>
            <w:vAlign w:val="center"/>
          </w:tcPr>
          <w:p w14:paraId="3EE2584A">
            <w:pPr>
              <w:pStyle w:val="16"/>
            </w:pPr>
            <w:r>
              <w:t>三级指标</w:t>
            </w:r>
          </w:p>
        </w:tc>
        <w:tc>
          <w:tcPr>
            <w:tcW w:w="3430" w:type="dxa"/>
            <w:vAlign w:val="center"/>
          </w:tcPr>
          <w:p w14:paraId="75F58D1C">
            <w:pPr>
              <w:pStyle w:val="16"/>
            </w:pPr>
            <w:r>
              <w:t>绩效指标描述</w:t>
            </w:r>
          </w:p>
        </w:tc>
        <w:tc>
          <w:tcPr>
            <w:tcW w:w="2551" w:type="dxa"/>
            <w:vAlign w:val="center"/>
          </w:tcPr>
          <w:p w14:paraId="288C4727">
            <w:pPr>
              <w:pStyle w:val="16"/>
            </w:pPr>
            <w:r>
              <w:t>指标值</w:t>
            </w:r>
          </w:p>
        </w:tc>
      </w:tr>
      <w:tr w14:paraId="0BC0A9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FC037BC">
            <w:pPr>
              <w:pStyle w:val="17"/>
            </w:pPr>
            <w:r>
              <w:t>产出指标</w:t>
            </w:r>
          </w:p>
        </w:tc>
        <w:tc>
          <w:tcPr>
            <w:tcW w:w="1276" w:type="dxa"/>
            <w:vAlign w:val="center"/>
          </w:tcPr>
          <w:p w14:paraId="2C58EF70">
            <w:pPr>
              <w:pStyle w:val="15"/>
            </w:pPr>
            <w:r>
              <w:t>数量指标</w:t>
            </w:r>
          </w:p>
        </w:tc>
        <w:tc>
          <w:tcPr>
            <w:tcW w:w="1332" w:type="dxa"/>
            <w:vAlign w:val="center"/>
          </w:tcPr>
          <w:p w14:paraId="67E3D834">
            <w:pPr>
              <w:pStyle w:val="15"/>
            </w:pPr>
            <w:r>
              <w:t>应急物资及装备转运种类</w:t>
            </w:r>
          </w:p>
        </w:tc>
        <w:tc>
          <w:tcPr>
            <w:tcW w:w="3430" w:type="dxa"/>
            <w:vAlign w:val="center"/>
          </w:tcPr>
          <w:p w14:paraId="46C96013">
            <w:pPr>
              <w:pStyle w:val="15"/>
            </w:pPr>
            <w:r>
              <w:t>应急物资及装备转运种类</w:t>
            </w:r>
          </w:p>
        </w:tc>
        <w:tc>
          <w:tcPr>
            <w:tcW w:w="2551" w:type="dxa"/>
            <w:vAlign w:val="center"/>
          </w:tcPr>
          <w:p w14:paraId="6D85058D">
            <w:pPr>
              <w:pStyle w:val="15"/>
            </w:pPr>
            <w:r>
              <w:t>≥40种</w:t>
            </w:r>
          </w:p>
        </w:tc>
      </w:tr>
      <w:tr w14:paraId="228929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E396C02"/>
        </w:tc>
        <w:tc>
          <w:tcPr>
            <w:tcW w:w="1276" w:type="dxa"/>
            <w:vAlign w:val="center"/>
          </w:tcPr>
          <w:p w14:paraId="43EC0408">
            <w:pPr>
              <w:pStyle w:val="15"/>
            </w:pPr>
            <w:r>
              <w:t>数量指标</w:t>
            </w:r>
          </w:p>
        </w:tc>
        <w:tc>
          <w:tcPr>
            <w:tcW w:w="1332" w:type="dxa"/>
            <w:vAlign w:val="center"/>
          </w:tcPr>
          <w:p w14:paraId="39E35F82">
            <w:pPr>
              <w:pStyle w:val="15"/>
            </w:pPr>
            <w:r>
              <w:t>造价咨询审核数量</w:t>
            </w:r>
          </w:p>
        </w:tc>
        <w:tc>
          <w:tcPr>
            <w:tcW w:w="3430" w:type="dxa"/>
            <w:vAlign w:val="center"/>
          </w:tcPr>
          <w:p w14:paraId="67505FFC">
            <w:pPr>
              <w:pStyle w:val="15"/>
            </w:pPr>
            <w:r>
              <w:t>造价咨询审核数量</w:t>
            </w:r>
          </w:p>
        </w:tc>
        <w:tc>
          <w:tcPr>
            <w:tcW w:w="2551" w:type="dxa"/>
            <w:vAlign w:val="center"/>
          </w:tcPr>
          <w:p w14:paraId="62C25FA3">
            <w:pPr>
              <w:pStyle w:val="15"/>
            </w:pPr>
            <w:r>
              <w:t>≥5次</w:t>
            </w:r>
          </w:p>
        </w:tc>
      </w:tr>
      <w:tr w14:paraId="4422B3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84B044"/>
        </w:tc>
        <w:tc>
          <w:tcPr>
            <w:tcW w:w="1276" w:type="dxa"/>
            <w:vAlign w:val="center"/>
          </w:tcPr>
          <w:p w14:paraId="73236BBC">
            <w:pPr>
              <w:pStyle w:val="15"/>
            </w:pPr>
            <w:r>
              <w:t>数量指标</w:t>
            </w:r>
          </w:p>
        </w:tc>
        <w:tc>
          <w:tcPr>
            <w:tcW w:w="1332" w:type="dxa"/>
            <w:vAlign w:val="center"/>
          </w:tcPr>
          <w:p w14:paraId="185A3AAC">
            <w:pPr>
              <w:pStyle w:val="15"/>
            </w:pPr>
            <w:r>
              <w:t>采购应急物资装备正常运行种类</w:t>
            </w:r>
          </w:p>
        </w:tc>
        <w:tc>
          <w:tcPr>
            <w:tcW w:w="3430" w:type="dxa"/>
            <w:vAlign w:val="center"/>
          </w:tcPr>
          <w:p w14:paraId="2C9C822C">
            <w:pPr>
              <w:pStyle w:val="15"/>
            </w:pPr>
            <w:r>
              <w:t>采购应急物资装备正常运行种类</w:t>
            </w:r>
          </w:p>
        </w:tc>
        <w:tc>
          <w:tcPr>
            <w:tcW w:w="2551" w:type="dxa"/>
            <w:vAlign w:val="center"/>
          </w:tcPr>
          <w:p w14:paraId="5C300530">
            <w:pPr>
              <w:pStyle w:val="15"/>
            </w:pPr>
            <w:r>
              <w:t>≥7种</w:t>
            </w:r>
          </w:p>
        </w:tc>
      </w:tr>
      <w:tr w14:paraId="247C64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222838A"/>
        </w:tc>
        <w:tc>
          <w:tcPr>
            <w:tcW w:w="1276" w:type="dxa"/>
            <w:vAlign w:val="center"/>
          </w:tcPr>
          <w:p w14:paraId="29C265D8">
            <w:pPr>
              <w:pStyle w:val="15"/>
            </w:pPr>
            <w:r>
              <w:t>质量指标</w:t>
            </w:r>
          </w:p>
        </w:tc>
        <w:tc>
          <w:tcPr>
            <w:tcW w:w="1332" w:type="dxa"/>
            <w:vAlign w:val="center"/>
          </w:tcPr>
          <w:p w14:paraId="17F067CC">
            <w:pPr>
              <w:pStyle w:val="15"/>
            </w:pPr>
            <w:r>
              <w:t>应急物资及装备转运完好率</w:t>
            </w:r>
          </w:p>
        </w:tc>
        <w:tc>
          <w:tcPr>
            <w:tcW w:w="3430" w:type="dxa"/>
            <w:vAlign w:val="center"/>
          </w:tcPr>
          <w:p w14:paraId="191C39B2">
            <w:pPr>
              <w:pStyle w:val="15"/>
            </w:pPr>
            <w:r>
              <w:t>应急物资及装备转运完好率</w:t>
            </w:r>
          </w:p>
        </w:tc>
        <w:tc>
          <w:tcPr>
            <w:tcW w:w="2551" w:type="dxa"/>
            <w:vAlign w:val="center"/>
          </w:tcPr>
          <w:p w14:paraId="6C820F72">
            <w:pPr>
              <w:pStyle w:val="15"/>
            </w:pPr>
            <w:r>
              <w:t>100%</w:t>
            </w:r>
          </w:p>
        </w:tc>
      </w:tr>
      <w:tr w14:paraId="0C6D0C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15DA9FF"/>
        </w:tc>
        <w:tc>
          <w:tcPr>
            <w:tcW w:w="1276" w:type="dxa"/>
            <w:vAlign w:val="center"/>
          </w:tcPr>
          <w:p w14:paraId="59642E36">
            <w:pPr>
              <w:pStyle w:val="15"/>
            </w:pPr>
            <w:r>
              <w:t>质量指标</w:t>
            </w:r>
          </w:p>
        </w:tc>
        <w:tc>
          <w:tcPr>
            <w:tcW w:w="1332" w:type="dxa"/>
            <w:vAlign w:val="center"/>
          </w:tcPr>
          <w:p w14:paraId="7BC2A303">
            <w:pPr>
              <w:pStyle w:val="15"/>
            </w:pPr>
            <w:r>
              <w:t>造价审核合理率</w:t>
            </w:r>
          </w:p>
        </w:tc>
        <w:tc>
          <w:tcPr>
            <w:tcW w:w="3430" w:type="dxa"/>
            <w:vAlign w:val="center"/>
          </w:tcPr>
          <w:p w14:paraId="48D26C16">
            <w:pPr>
              <w:pStyle w:val="15"/>
            </w:pPr>
            <w:r>
              <w:t>造价审核合理率</w:t>
            </w:r>
          </w:p>
        </w:tc>
        <w:tc>
          <w:tcPr>
            <w:tcW w:w="2551" w:type="dxa"/>
            <w:vAlign w:val="center"/>
          </w:tcPr>
          <w:p w14:paraId="38BF5476">
            <w:pPr>
              <w:pStyle w:val="15"/>
            </w:pPr>
            <w:r>
              <w:t>≥90%</w:t>
            </w:r>
          </w:p>
        </w:tc>
      </w:tr>
      <w:tr w14:paraId="6DF911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A502853"/>
        </w:tc>
        <w:tc>
          <w:tcPr>
            <w:tcW w:w="1276" w:type="dxa"/>
            <w:vAlign w:val="center"/>
          </w:tcPr>
          <w:p w14:paraId="761AF5B6">
            <w:pPr>
              <w:pStyle w:val="15"/>
            </w:pPr>
            <w:r>
              <w:t>质量指标</w:t>
            </w:r>
          </w:p>
        </w:tc>
        <w:tc>
          <w:tcPr>
            <w:tcW w:w="1332" w:type="dxa"/>
            <w:vAlign w:val="center"/>
          </w:tcPr>
          <w:p w14:paraId="0798D89D">
            <w:pPr>
              <w:pStyle w:val="15"/>
            </w:pPr>
            <w:r>
              <w:t>应急物资装备正常使用率</w:t>
            </w:r>
          </w:p>
        </w:tc>
        <w:tc>
          <w:tcPr>
            <w:tcW w:w="3430" w:type="dxa"/>
            <w:vAlign w:val="center"/>
          </w:tcPr>
          <w:p w14:paraId="4FA2B16D">
            <w:pPr>
              <w:pStyle w:val="15"/>
            </w:pPr>
            <w:r>
              <w:t>应急物资装备正常使用率</w:t>
            </w:r>
          </w:p>
        </w:tc>
        <w:tc>
          <w:tcPr>
            <w:tcW w:w="2551" w:type="dxa"/>
            <w:vAlign w:val="center"/>
          </w:tcPr>
          <w:p w14:paraId="0B40798E">
            <w:pPr>
              <w:pStyle w:val="15"/>
            </w:pPr>
            <w:r>
              <w:t>100%</w:t>
            </w:r>
          </w:p>
        </w:tc>
      </w:tr>
      <w:tr w14:paraId="0B976A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0D64515"/>
        </w:tc>
        <w:tc>
          <w:tcPr>
            <w:tcW w:w="1276" w:type="dxa"/>
            <w:vAlign w:val="center"/>
          </w:tcPr>
          <w:p w14:paraId="25C74A2F">
            <w:pPr>
              <w:pStyle w:val="15"/>
            </w:pPr>
            <w:r>
              <w:t>时效指标</w:t>
            </w:r>
          </w:p>
        </w:tc>
        <w:tc>
          <w:tcPr>
            <w:tcW w:w="1332" w:type="dxa"/>
            <w:vAlign w:val="center"/>
          </w:tcPr>
          <w:p w14:paraId="784B4B95">
            <w:pPr>
              <w:pStyle w:val="15"/>
            </w:pPr>
            <w:r>
              <w:t>应急物资及装备转运完成时间</w:t>
            </w:r>
          </w:p>
        </w:tc>
        <w:tc>
          <w:tcPr>
            <w:tcW w:w="3430" w:type="dxa"/>
            <w:vAlign w:val="center"/>
          </w:tcPr>
          <w:p w14:paraId="38542AF7">
            <w:pPr>
              <w:pStyle w:val="15"/>
            </w:pPr>
            <w:r>
              <w:t>应急物资及装备转运完成时间</w:t>
            </w:r>
          </w:p>
        </w:tc>
        <w:tc>
          <w:tcPr>
            <w:tcW w:w="2551" w:type="dxa"/>
            <w:vAlign w:val="center"/>
          </w:tcPr>
          <w:p w14:paraId="69171992">
            <w:pPr>
              <w:pStyle w:val="15"/>
            </w:pPr>
            <w:r>
              <w:t>2025年6月底前</w:t>
            </w:r>
          </w:p>
        </w:tc>
      </w:tr>
      <w:tr w14:paraId="639435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86332A5"/>
        </w:tc>
        <w:tc>
          <w:tcPr>
            <w:tcW w:w="1276" w:type="dxa"/>
            <w:vAlign w:val="center"/>
          </w:tcPr>
          <w:p w14:paraId="469000C6">
            <w:pPr>
              <w:pStyle w:val="15"/>
            </w:pPr>
            <w:r>
              <w:t>时效指标</w:t>
            </w:r>
          </w:p>
        </w:tc>
        <w:tc>
          <w:tcPr>
            <w:tcW w:w="1332" w:type="dxa"/>
            <w:vAlign w:val="center"/>
          </w:tcPr>
          <w:p w14:paraId="26264DDC">
            <w:pPr>
              <w:pStyle w:val="15"/>
            </w:pPr>
            <w:r>
              <w:t>造价审核完成时间</w:t>
            </w:r>
          </w:p>
        </w:tc>
        <w:tc>
          <w:tcPr>
            <w:tcW w:w="3430" w:type="dxa"/>
            <w:vAlign w:val="center"/>
          </w:tcPr>
          <w:p w14:paraId="3F832962">
            <w:pPr>
              <w:pStyle w:val="15"/>
            </w:pPr>
            <w:r>
              <w:t>造价审核完成时间</w:t>
            </w:r>
          </w:p>
        </w:tc>
        <w:tc>
          <w:tcPr>
            <w:tcW w:w="2551" w:type="dxa"/>
            <w:vAlign w:val="center"/>
          </w:tcPr>
          <w:p w14:paraId="32B50B35">
            <w:pPr>
              <w:pStyle w:val="15"/>
            </w:pPr>
            <w:r>
              <w:t>10个工作日/件</w:t>
            </w:r>
          </w:p>
        </w:tc>
      </w:tr>
      <w:tr w14:paraId="3E8027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029728B"/>
        </w:tc>
        <w:tc>
          <w:tcPr>
            <w:tcW w:w="1276" w:type="dxa"/>
            <w:vAlign w:val="center"/>
          </w:tcPr>
          <w:p w14:paraId="00EE479D">
            <w:pPr>
              <w:pStyle w:val="15"/>
            </w:pPr>
            <w:r>
              <w:t>时效指标</w:t>
            </w:r>
          </w:p>
        </w:tc>
        <w:tc>
          <w:tcPr>
            <w:tcW w:w="1332" w:type="dxa"/>
            <w:vAlign w:val="center"/>
          </w:tcPr>
          <w:p w14:paraId="79232EC7">
            <w:pPr>
              <w:pStyle w:val="15"/>
            </w:pPr>
            <w:r>
              <w:t>采购应急物资设备到场维护完成时间</w:t>
            </w:r>
          </w:p>
        </w:tc>
        <w:tc>
          <w:tcPr>
            <w:tcW w:w="3430" w:type="dxa"/>
            <w:vAlign w:val="center"/>
          </w:tcPr>
          <w:p w14:paraId="421B0CB6">
            <w:pPr>
              <w:pStyle w:val="15"/>
            </w:pPr>
            <w:r>
              <w:t>采购应急物资设备到场维护完成时间</w:t>
            </w:r>
          </w:p>
        </w:tc>
        <w:tc>
          <w:tcPr>
            <w:tcW w:w="2551" w:type="dxa"/>
            <w:vAlign w:val="center"/>
          </w:tcPr>
          <w:p w14:paraId="310A6E0F">
            <w:pPr>
              <w:pStyle w:val="15"/>
            </w:pPr>
            <w:r>
              <w:t>20个工作日/次</w:t>
            </w:r>
          </w:p>
        </w:tc>
      </w:tr>
      <w:tr w14:paraId="3B430A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CE01332"/>
        </w:tc>
        <w:tc>
          <w:tcPr>
            <w:tcW w:w="1276" w:type="dxa"/>
            <w:vAlign w:val="center"/>
          </w:tcPr>
          <w:p w14:paraId="373DB472">
            <w:pPr>
              <w:pStyle w:val="15"/>
            </w:pPr>
            <w:r>
              <w:t>成本指标</w:t>
            </w:r>
          </w:p>
        </w:tc>
        <w:tc>
          <w:tcPr>
            <w:tcW w:w="1332" w:type="dxa"/>
            <w:vAlign w:val="center"/>
          </w:tcPr>
          <w:p w14:paraId="4C5CD499">
            <w:pPr>
              <w:pStyle w:val="15"/>
            </w:pPr>
            <w:r>
              <w:t>物资装备转库、搬运及物资库配套设施建设支出费用</w:t>
            </w:r>
          </w:p>
        </w:tc>
        <w:tc>
          <w:tcPr>
            <w:tcW w:w="3430" w:type="dxa"/>
            <w:vAlign w:val="center"/>
          </w:tcPr>
          <w:p w14:paraId="0F0E3E12">
            <w:pPr>
              <w:pStyle w:val="15"/>
            </w:pPr>
            <w:r>
              <w:t>物资装备转库、搬运及物资库配套设施建设支出费用</w:t>
            </w:r>
          </w:p>
        </w:tc>
        <w:tc>
          <w:tcPr>
            <w:tcW w:w="2551" w:type="dxa"/>
            <w:vAlign w:val="center"/>
          </w:tcPr>
          <w:p w14:paraId="33369B5B">
            <w:pPr>
              <w:pStyle w:val="15"/>
            </w:pPr>
            <w:r>
              <w:t>≤10万元</w:t>
            </w:r>
          </w:p>
        </w:tc>
      </w:tr>
      <w:tr w14:paraId="42751C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EC234DE"/>
        </w:tc>
        <w:tc>
          <w:tcPr>
            <w:tcW w:w="1276" w:type="dxa"/>
            <w:vAlign w:val="center"/>
          </w:tcPr>
          <w:p w14:paraId="231EBB05">
            <w:pPr>
              <w:pStyle w:val="15"/>
            </w:pPr>
            <w:r>
              <w:t>成本指标</w:t>
            </w:r>
          </w:p>
        </w:tc>
        <w:tc>
          <w:tcPr>
            <w:tcW w:w="1332" w:type="dxa"/>
            <w:vAlign w:val="center"/>
          </w:tcPr>
          <w:p w14:paraId="6DAC8FC2">
            <w:pPr>
              <w:pStyle w:val="15"/>
            </w:pPr>
            <w:r>
              <w:t>造价审核服务费</w:t>
            </w:r>
          </w:p>
        </w:tc>
        <w:tc>
          <w:tcPr>
            <w:tcW w:w="3430" w:type="dxa"/>
            <w:vAlign w:val="center"/>
          </w:tcPr>
          <w:p w14:paraId="3848C842">
            <w:pPr>
              <w:pStyle w:val="15"/>
            </w:pPr>
            <w:r>
              <w:t>造价审核服务费</w:t>
            </w:r>
          </w:p>
        </w:tc>
        <w:tc>
          <w:tcPr>
            <w:tcW w:w="2551" w:type="dxa"/>
            <w:vAlign w:val="center"/>
          </w:tcPr>
          <w:p w14:paraId="1BD77D90">
            <w:pPr>
              <w:pStyle w:val="15"/>
            </w:pPr>
            <w:r>
              <w:t>≤3000元/件</w:t>
            </w:r>
          </w:p>
        </w:tc>
      </w:tr>
      <w:tr w14:paraId="4CAD58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0C99B8"/>
        </w:tc>
        <w:tc>
          <w:tcPr>
            <w:tcW w:w="1276" w:type="dxa"/>
            <w:vAlign w:val="center"/>
          </w:tcPr>
          <w:p w14:paraId="5536799F">
            <w:pPr>
              <w:pStyle w:val="15"/>
            </w:pPr>
            <w:r>
              <w:t>成本指标</w:t>
            </w:r>
          </w:p>
        </w:tc>
        <w:tc>
          <w:tcPr>
            <w:tcW w:w="1332" w:type="dxa"/>
            <w:vAlign w:val="center"/>
          </w:tcPr>
          <w:p w14:paraId="06FAD9A2">
            <w:pPr>
              <w:pStyle w:val="15"/>
            </w:pPr>
            <w:r>
              <w:t>质保金费用支出</w:t>
            </w:r>
          </w:p>
        </w:tc>
        <w:tc>
          <w:tcPr>
            <w:tcW w:w="3430" w:type="dxa"/>
            <w:vAlign w:val="center"/>
          </w:tcPr>
          <w:p w14:paraId="4758147E">
            <w:pPr>
              <w:pStyle w:val="15"/>
            </w:pPr>
            <w:r>
              <w:t>质保金费用支出</w:t>
            </w:r>
          </w:p>
        </w:tc>
        <w:tc>
          <w:tcPr>
            <w:tcW w:w="2551" w:type="dxa"/>
            <w:vAlign w:val="center"/>
          </w:tcPr>
          <w:p w14:paraId="4EB639FD">
            <w:pPr>
              <w:pStyle w:val="15"/>
            </w:pPr>
            <w:r>
              <w:t>≤10033元</w:t>
            </w:r>
          </w:p>
        </w:tc>
      </w:tr>
      <w:tr w14:paraId="3159DF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9E2B7A7">
            <w:pPr>
              <w:pStyle w:val="17"/>
            </w:pPr>
            <w:r>
              <w:t>效益指标</w:t>
            </w:r>
          </w:p>
        </w:tc>
        <w:tc>
          <w:tcPr>
            <w:tcW w:w="1276" w:type="dxa"/>
            <w:vAlign w:val="center"/>
          </w:tcPr>
          <w:p w14:paraId="5378A838">
            <w:pPr>
              <w:pStyle w:val="15"/>
            </w:pPr>
            <w:r>
              <w:t>社会效益指标</w:t>
            </w:r>
          </w:p>
        </w:tc>
        <w:tc>
          <w:tcPr>
            <w:tcW w:w="1332" w:type="dxa"/>
            <w:vAlign w:val="center"/>
          </w:tcPr>
          <w:p w14:paraId="0B8AC181">
            <w:pPr>
              <w:pStyle w:val="15"/>
            </w:pPr>
            <w:r>
              <w:t>有效提升应急处置能力</w:t>
            </w:r>
          </w:p>
        </w:tc>
        <w:tc>
          <w:tcPr>
            <w:tcW w:w="3430" w:type="dxa"/>
            <w:vAlign w:val="center"/>
          </w:tcPr>
          <w:p w14:paraId="27BD2017">
            <w:pPr>
              <w:pStyle w:val="15"/>
            </w:pPr>
            <w:r>
              <w:t>有效提升应急处置能力</w:t>
            </w:r>
          </w:p>
        </w:tc>
        <w:tc>
          <w:tcPr>
            <w:tcW w:w="2551" w:type="dxa"/>
            <w:vAlign w:val="center"/>
          </w:tcPr>
          <w:p w14:paraId="30AE19E7">
            <w:pPr>
              <w:pStyle w:val="15"/>
            </w:pPr>
            <w:r>
              <w:t>有效提升</w:t>
            </w:r>
          </w:p>
        </w:tc>
      </w:tr>
      <w:tr w14:paraId="3465E6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7FA1ACE">
            <w:pPr>
              <w:pStyle w:val="17"/>
            </w:pPr>
            <w:r>
              <w:t>满意度指标</w:t>
            </w:r>
          </w:p>
        </w:tc>
        <w:tc>
          <w:tcPr>
            <w:tcW w:w="1276" w:type="dxa"/>
            <w:vAlign w:val="center"/>
          </w:tcPr>
          <w:p w14:paraId="56D1152E">
            <w:pPr>
              <w:pStyle w:val="15"/>
            </w:pPr>
            <w:r>
              <w:t>服务对象满意度指标</w:t>
            </w:r>
          </w:p>
        </w:tc>
        <w:tc>
          <w:tcPr>
            <w:tcW w:w="1332" w:type="dxa"/>
            <w:vAlign w:val="center"/>
          </w:tcPr>
          <w:p w14:paraId="2DAF7026">
            <w:pPr>
              <w:pStyle w:val="15"/>
            </w:pPr>
            <w:r>
              <w:t>使用单位人员满意度</w:t>
            </w:r>
          </w:p>
        </w:tc>
        <w:tc>
          <w:tcPr>
            <w:tcW w:w="3430" w:type="dxa"/>
            <w:vAlign w:val="center"/>
          </w:tcPr>
          <w:p w14:paraId="6C40F633">
            <w:pPr>
              <w:pStyle w:val="15"/>
            </w:pPr>
            <w:r>
              <w:t>使用单位人员满意度</w:t>
            </w:r>
          </w:p>
        </w:tc>
        <w:tc>
          <w:tcPr>
            <w:tcW w:w="2551" w:type="dxa"/>
            <w:vAlign w:val="center"/>
          </w:tcPr>
          <w:p w14:paraId="76A74C48">
            <w:pPr>
              <w:pStyle w:val="15"/>
            </w:pPr>
            <w:r>
              <w:t>≥90%</w:t>
            </w:r>
          </w:p>
        </w:tc>
      </w:tr>
    </w:tbl>
    <w:p w14:paraId="0C0164E5">
      <w:pPr>
        <w:sectPr>
          <w:pgSz w:w="11900" w:h="16840"/>
          <w:pgMar w:top="1984" w:right="1304" w:bottom="1134" w:left="1304" w:header="720" w:footer="720" w:gutter="0"/>
          <w:cols w:space="720" w:num="1"/>
        </w:sectPr>
      </w:pPr>
    </w:p>
    <w:p w14:paraId="270B6E1E">
      <w:pPr>
        <w:jc w:val="center"/>
      </w:pPr>
      <w:r>
        <w:rPr>
          <w:rFonts w:ascii="方正仿宋_GBK" w:hAnsi="方正仿宋_GBK" w:eastAsia="方正仿宋_GBK" w:cs="方正仿宋_GBK"/>
          <w:sz w:val="28"/>
        </w:rPr>
        <w:t xml:space="preserve"> </w:t>
      </w:r>
    </w:p>
    <w:p w14:paraId="2D0BBBEE">
      <w:pPr>
        <w:ind w:firstLine="560"/>
        <w:outlineLvl w:val="3"/>
      </w:pPr>
      <w:bookmarkStart w:id="10" w:name="_Toc_4_4_0000000014"/>
      <w:r>
        <w:rPr>
          <w:rFonts w:ascii="方正仿宋_GBK" w:hAnsi="方正仿宋_GBK" w:eastAsia="方正仿宋_GBK" w:cs="方正仿宋_GBK"/>
          <w:sz w:val="28"/>
        </w:rPr>
        <w:t>11.执法办案、事故调查费绩效目标表</w:t>
      </w:r>
      <w:bookmarkEnd w:id="1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BF3C7B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91AC3F9">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6103CAAA">
            <w:pPr>
              <w:pStyle w:val="13"/>
            </w:pPr>
            <w:r>
              <w:t>单位：元</w:t>
            </w:r>
          </w:p>
        </w:tc>
      </w:tr>
      <w:tr w14:paraId="7370341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70750E5">
            <w:pPr>
              <w:pStyle w:val="16"/>
            </w:pPr>
            <w:r>
              <w:t>项目名称</w:t>
            </w:r>
          </w:p>
        </w:tc>
        <w:tc>
          <w:tcPr>
            <w:tcW w:w="8589" w:type="dxa"/>
            <w:gridSpan w:val="6"/>
            <w:vAlign w:val="center"/>
          </w:tcPr>
          <w:p w14:paraId="709F334A">
            <w:pPr>
              <w:pStyle w:val="15"/>
            </w:pPr>
            <w:r>
              <w:t>执法办案、事故调查费</w:t>
            </w:r>
          </w:p>
        </w:tc>
      </w:tr>
      <w:tr w14:paraId="0DFD00E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280E2F3">
            <w:pPr>
              <w:pStyle w:val="16"/>
            </w:pPr>
            <w:r>
              <w:t>预算规模及资金用途</w:t>
            </w:r>
          </w:p>
        </w:tc>
        <w:tc>
          <w:tcPr>
            <w:tcW w:w="1276" w:type="dxa"/>
            <w:vAlign w:val="center"/>
          </w:tcPr>
          <w:p w14:paraId="22A8BC54">
            <w:pPr>
              <w:pStyle w:val="16"/>
            </w:pPr>
            <w:r>
              <w:t>预算数</w:t>
            </w:r>
          </w:p>
        </w:tc>
        <w:tc>
          <w:tcPr>
            <w:tcW w:w="1332" w:type="dxa"/>
            <w:vAlign w:val="center"/>
          </w:tcPr>
          <w:p w14:paraId="5AD9DD23">
            <w:pPr>
              <w:pStyle w:val="15"/>
            </w:pPr>
            <w:r>
              <w:t>40000.00</w:t>
            </w:r>
          </w:p>
        </w:tc>
        <w:tc>
          <w:tcPr>
            <w:tcW w:w="1587" w:type="dxa"/>
            <w:vAlign w:val="center"/>
          </w:tcPr>
          <w:p w14:paraId="195FFFAE">
            <w:pPr>
              <w:pStyle w:val="16"/>
            </w:pPr>
            <w:r>
              <w:t>其中：财政    资金</w:t>
            </w:r>
          </w:p>
        </w:tc>
        <w:tc>
          <w:tcPr>
            <w:tcW w:w="1843" w:type="dxa"/>
            <w:vAlign w:val="center"/>
          </w:tcPr>
          <w:p w14:paraId="0E6A53F3">
            <w:pPr>
              <w:pStyle w:val="15"/>
            </w:pPr>
            <w:r>
              <w:t>40000.00</w:t>
            </w:r>
          </w:p>
        </w:tc>
        <w:tc>
          <w:tcPr>
            <w:tcW w:w="1276" w:type="dxa"/>
            <w:vAlign w:val="center"/>
          </w:tcPr>
          <w:p w14:paraId="4238D731">
            <w:pPr>
              <w:pStyle w:val="16"/>
            </w:pPr>
            <w:r>
              <w:t>其他资金</w:t>
            </w:r>
          </w:p>
        </w:tc>
        <w:tc>
          <w:tcPr>
            <w:tcW w:w="1276" w:type="dxa"/>
            <w:vAlign w:val="center"/>
          </w:tcPr>
          <w:p w14:paraId="049236F1">
            <w:pPr>
              <w:pStyle w:val="15"/>
            </w:pPr>
            <w:r>
              <w:t xml:space="preserve"> </w:t>
            </w:r>
          </w:p>
        </w:tc>
      </w:tr>
      <w:tr w14:paraId="747A66E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506D412"/>
        </w:tc>
        <w:tc>
          <w:tcPr>
            <w:tcW w:w="8589" w:type="dxa"/>
            <w:gridSpan w:val="6"/>
            <w:vAlign w:val="center"/>
          </w:tcPr>
          <w:p w14:paraId="38500FB7">
            <w:pPr>
              <w:pStyle w:val="15"/>
            </w:pPr>
            <w:r>
              <w:t>为保证安全生产工作的正常开展，生态城应急管理局及时完成执法办案、事故调查、受理案件诉讼等工作，提高案件 办案结案率。</w:t>
            </w:r>
          </w:p>
        </w:tc>
      </w:tr>
      <w:tr w14:paraId="5FF2C12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9BC5CA5">
            <w:pPr>
              <w:pStyle w:val="16"/>
            </w:pPr>
            <w:r>
              <w:t>绩效目标</w:t>
            </w:r>
          </w:p>
        </w:tc>
        <w:tc>
          <w:tcPr>
            <w:tcW w:w="8589" w:type="dxa"/>
            <w:gridSpan w:val="6"/>
            <w:vAlign w:val="center"/>
          </w:tcPr>
          <w:p w14:paraId="7BFF6C40">
            <w:pPr>
              <w:pStyle w:val="15"/>
            </w:pPr>
            <w:r>
              <w:t>1.为保证安全生产工作的正常开展，生态城应急管理局及时完成执法办案、事故调查、受理案件诉讼等工作，提高案件 办案结案率。</w:t>
            </w:r>
          </w:p>
        </w:tc>
      </w:tr>
    </w:tbl>
    <w:p w14:paraId="55857F81">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736D8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F3CC812">
            <w:pPr>
              <w:pStyle w:val="16"/>
            </w:pPr>
            <w:r>
              <w:t>一级指标</w:t>
            </w:r>
          </w:p>
        </w:tc>
        <w:tc>
          <w:tcPr>
            <w:tcW w:w="1276" w:type="dxa"/>
            <w:vAlign w:val="center"/>
          </w:tcPr>
          <w:p w14:paraId="20A35710">
            <w:pPr>
              <w:pStyle w:val="16"/>
            </w:pPr>
            <w:r>
              <w:t>二级指标</w:t>
            </w:r>
          </w:p>
        </w:tc>
        <w:tc>
          <w:tcPr>
            <w:tcW w:w="1332" w:type="dxa"/>
            <w:vAlign w:val="center"/>
          </w:tcPr>
          <w:p w14:paraId="27040F6E">
            <w:pPr>
              <w:pStyle w:val="16"/>
            </w:pPr>
            <w:r>
              <w:t>三级指标</w:t>
            </w:r>
          </w:p>
        </w:tc>
        <w:tc>
          <w:tcPr>
            <w:tcW w:w="3430" w:type="dxa"/>
            <w:vAlign w:val="center"/>
          </w:tcPr>
          <w:p w14:paraId="3E03E1D3">
            <w:pPr>
              <w:pStyle w:val="16"/>
            </w:pPr>
            <w:r>
              <w:t>绩效指标描述</w:t>
            </w:r>
          </w:p>
        </w:tc>
        <w:tc>
          <w:tcPr>
            <w:tcW w:w="2551" w:type="dxa"/>
            <w:vAlign w:val="center"/>
          </w:tcPr>
          <w:p w14:paraId="340EC0E7">
            <w:pPr>
              <w:pStyle w:val="16"/>
            </w:pPr>
            <w:r>
              <w:t>指标值</w:t>
            </w:r>
          </w:p>
        </w:tc>
      </w:tr>
      <w:tr w14:paraId="285CBA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0A10244">
            <w:pPr>
              <w:pStyle w:val="17"/>
            </w:pPr>
            <w:r>
              <w:t>产出指标</w:t>
            </w:r>
          </w:p>
        </w:tc>
        <w:tc>
          <w:tcPr>
            <w:tcW w:w="1276" w:type="dxa"/>
            <w:vAlign w:val="center"/>
          </w:tcPr>
          <w:p w14:paraId="7D88E692">
            <w:pPr>
              <w:pStyle w:val="15"/>
            </w:pPr>
            <w:r>
              <w:t>数量指标</w:t>
            </w:r>
          </w:p>
        </w:tc>
        <w:tc>
          <w:tcPr>
            <w:tcW w:w="1332" w:type="dxa"/>
            <w:vAlign w:val="center"/>
          </w:tcPr>
          <w:p w14:paraId="2110AACF">
            <w:pPr>
              <w:pStyle w:val="15"/>
            </w:pPr>
            <w:r>
              <w:t>案件送检数量</w:t>
            </w:r>
          </w:p>
        </w:tc>
        <w:tc>
          <w:tcPr>
            <w:tcW w:w="3430" w:type="dxa"/>
            <w:vAlign w:val="center"/>
          </w:tcPr>
          <w:p w14:paraId="2A6FC830">
            <w:pPr>
              <w:pStyle w:val="15"/>
            </w:pPr>
            <w:r>
              <w:t>案件送检数量</w:t>
            </w:r>
          </w:p>
        </w:tc>
        <w:tc>
          <w:tcPr>
            <w:tcW w:w="2551" w:type="dxa"/>
            <w:vAlign w:val="center"/>
          </w:tcPr>
          <w:p w14:paraId="092D9E13">
            <w:pPr>
              <w:pStyle w:val="15"/>
            </w:pPr>
            <w:r>
              <w:t>≥1个</w:t>
            </w:r>
          </w:p>
        </w:tc>
      </w:tr>
      <w:tr w14:paraId="5C9AC0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89F5263"/>
        </w:tc>
        <w:tc>
          <w:tcPr>
            <w:tcW w:w="1276" w:type="dxa"/>
            <w:vAlign w:val="center"/>
          </w:tcPr>
          <w:p w14:paraId="71986D1A">
            <w:pPr>
              <w:pStyle w:val="15"/>
            </w:pPr>
            <w:r>
              <w:t>质量指标</w:t>
            </w:r>
          </w:p>
        </w:tc>
        <w:tc>
          <w:tcPr>
            <w:tcW w:w="1332" w:type="dxa"/>
            <w:vAlign w:val="center"/>
          </w:tcPr>
          <w:p w14:paraId="4FE0A2CC">
            <w:pPr>
              <w:pStyle w:val="15"/>
            </w:pPr>
            <w:r>
              <w:t>案件办结率</w:t>
            </w:r>
          </w:p>
        </w:tc>
        <w:tc>
          <w:tcPr>
            <w:tcW w:w="3430" w:type="dxa"/>
            <w:vAlign w:val="center"/>
          </w:tcPr>
          <w:p w14:paraId="4C197F8F">
            <w:pPr>
              <w:pStyle w:val="15"/>
            </w:pPr>
            <w:r>
              <w:t>案件办结率</w:t>
            </w:r>
          </w:p>
        </w:tc>
        <w:tc>
          <w:tcPr>
            <w:tcW w:w="2551" w:type="dxa"/>
            <w:vAlign w:val="center"/>
          </w:tcPr>
          <w:p w14:paraId="64E33D45">
            <w:pPr>
              <w:pStyle w:val="15"/>
            </w:pPr>
            <w:r>
              <w:t>100%</w:t>
            </w:r>
          </w:p>
        </w:tc>
      </w:tr>
      <w:tr w14:paraId="67AAE0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183E72E"/>
        </w:tc>
        <w:tc>
          <w:tcPr>
            <w:tcW w:w="1276" w:type="dxa"/>
            <w:vAlign w:val="center"/>
          </w:tcPr>
          <w:p w14:paraId="545DDE16">
            <w:pPr>
              <w:pStyle w:val="15"/>
            </w:pPr>
            <w:r>
              <w:t>时效指标</w:t>
            </w:r>
          </w:p>
        </w:tc>
        <w:tc>
          <w:tcPr>
            <w:tcW w:w="1332" w:type="dxa"/>
            <w:vAlign w:val="center"/>
          </w:tcPr>
          <w:p w14:paraId="311E03D5">
            <w:pPr>
              <w:pStyle w:val="15"/>
            </w:pPr>
            <w:r>
              <w:t>案件办结时长</w:t>
            </w:r>
          </w:p>
        </w:tc>
        <w:tc>
          <w:tcPr>
            <w:tcW w:w="3430" w:type="dxa"/>
            <w:vAlign w:val="center"/>
          </w:tcPr>
          <w:p w14:paraId="28D85EDD">
            <w:pPr>
              <w:pStyle w:val="15"/>
            </w:pPr>
            <w:r>
              <w:t>案件办结时长</w:t>
            </w:r>
          </w:p>
        </w:tc>
        <w:tc>
          <w:tcPr>
            <w:tcW w:w="2551" w:type="dxa"/>
            <w:vAlign w:val="center"/>
          </w:tcPr>
          <w:p w14:paraId="7DD395AE">
            <w:pPr>
              <w:pStyle w:val="15"/>
            </w:pPr>
            <w:r>
              <w:t>≤90天</w:t>
            </w:r>
          </w:p>
        </w:tc>
      </w:tr>
      <w:tr w14:paraId="056D03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5B8C4BF"/>
        </w:tc>
        <w:tc>
          <w:tcPr>
            <w:tcW w:w="1276" w:type="dxa"/>
            <w:vAlign w:val="center"/>
          </w:tcPr>
          <w:p w14:paraId="3D43F56C">
            <w:pPr>
              <w:pStyle w:val="15"/>
            </w:pPr>
            <w:r>
              <w:t>成本指标</w:t>
            </w:r>
          </w:p>
        </w:tc>
        <w:tc>
          <w:tcPr>
            <w:tcW w:w="1332" w:type="dxa"/>
            <w:vAlign w:val="center"/>
          </w:tcPr>
          <w:p w14:paraId="6315FB37">
            <w:pPr>
              <w:pStyle w:val="15"/>
            </w:pPr>
            <w:r>
              <w:t>处理案件费用</w:t>
            </w:r>
          </w:p>
        </w:tc>
        <w:tc>
          <w:tcPr>
            <w:tcW w:w="3430" w:type="dxa"/>
            <w:vAlign w:val="center"/>
          </w:tcPr>
          <w:p w14:paraId="1A37EFBE">
            <w:pPr>
              <w:pStyle w:val="15"/>
            </w:pPr>
            <w:r>
              <w:t>处理案件费用</w:t>
            </w:r>
          </w:p>
        </w:tc>
        <w:tc>
          <w:tcPr>
            <w:tcW w:w="2551" w:type="dxa"/>
            <w:vAlign w:val="center"/>
          </w:tcPr>
          <w:p w14:paraId="2B4B9DF8">
            <w:pPr>
              <w:pStyle w:val="15"/>
            </w:pPr>
            <w:r>
              <w:t>≤4万元</w:t>
            </w:r>
          </w:p>
        </w:tc>
      </w:tr>
      <w:tr w14:paraId="4E30C1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C5FCC43">
            <w:pPr>
              <w:pStyle w:val="17"/>
            </w:pPr>
            <w:r>
              <w:t>效益指标</w:t>
            </w:r>
          </w:p>
        </w:tc>
        <w:tc>
          <w:tcPr>
            <w:tcW w:w="1276" w:type="dxa"/>
            <w:vAlign w:val="center"/>
          </w:tcPr>
          <w:p w14:paraId="2FF41A28">
            <w:pPr>
              <w:pStyle w:val="15"/>
            </w:pPr>
            <w:r>
              <w:t>社会效益指标</w:t>
            </w:r>
          </w:p>
        </w:tc>
        <w:tc>
          <w:tcPr>
            <w:tcW w:w="1332" w:type="dxa"/>
            <w:vAlign w:val="center"/>
          </w:tcPr>
          <w:p w14:paraId="307F3BFD">
            <w:pPr>
              <w:pStyle w:val="15"/>
            </w:pPr>
            <w:r>
              <w:t>提高案件办案结案率</w:t>
            </w:r>
          </w:p>
        </w:tc>
        <w:tc>
          <w:tcPr>
            <w:tcW w:w="3430" w:type="dxa"/>
            <w:vAlign w:val="center"/>
          </w:tcPr>
          <w:p w14:paraId="3B7BD101">
            <w:pPr>
              <w:pStyle w:val="15"/>
            </w:pPr>
            <w:r>
              <w:t>提高案件办案结案率</w:t>
            </w:r>
          </w:p>
        </w:tc>
        <w:tc>
          <w:tcPr>
            <w:tcW w:w="2551" w:type="dxa"/>
            <w:vAlign w:val="center"/>
          </w:tcPr>
          <w:p w14:paraId="0D9F57F7">
            <w:pPr>
              <w:pStyle w:val="15"/>
            </w:pPr>
            <w:r>
              <w:t>有效提高</w:t>
            </w:r>
          </w:p>
        </w:tc>
      </w:tr>
      <w:tr w14:paraId="4C8184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616CBAF">
            <w:pPr>
              <w:pStyle w:val="17"/>
            </w:pPr>
            <w:r>
              <w:t>满意度指标</w:t>
            </w:r>
          </w:p>
        </w:tc>
        <w:tc>
          <w:tcPr>
            <w:tcW w:w="1276" w:type="dxa"/>
            <w:vAlign w:val="center"/>
          </w:tcPr>
          <w:p w14:paraId="04786060">
            <w:pPr>
              <w:pStyle w:val="15"/>
            </w:pPr>
            <w:r>
              <w:t>服务对象满意度指标</w:t>
            </w:r>
          </w:p>
        </w:tc>
        <w:tc>
          <w:tcPr>
            <w:tcW w:w="1332" w:type="dxa"/>
            <w:vAlign w:val="center"/>
          </w:tcPr>
          <w:p w14:paraId="6CE36F0A">
            <w:pPr>
              <w:pStyle w:val="15"/>
            </w:pPr>
            <w:r>
              <w:t>办案人员满意度</w:t>
            </w:r>
          </w:p>
        </w:tc>
        <w:tc>
          <w:tcPr>
            <w:tcW w:w="3430" w:type="dxa"/>
            <w:vAlign w:val="center"/>
          </w:tcPr>
          <w:p w14:paraId="2C1F38A1">
            <w:pPr>
              <w:pStyle w:val="15"/>
            </w:pPr>
            <w:r>
              <w:t>办案人员满意度</w:t>
            </w:r>
          </w:p>
        </w:tc>
        <w:tc>
          <w:tcPr>
            <w:tcW w:w="2551" w:type="dxa"/>
            <w:vAlign w:val="center"/>
          </w:tcPr>
          <w:p w14:paraId="7C204760">
            <w:pPr>
              <w:pStyle w:val="15"/>
            </w:pPr>
            <w:r>
              <w:t>≥80%</w:t>
            </w:r>
          </w:p>
        </w:tc>
      </w:tr>
    </w:tbl>
    <w:p w14:paraId="2E1D30A2">
      <w:pPr>
        <w:sectPr>
          <w:pgSz w:w="11900" w:h="16840"/>
          <w:pgMar w:top="1984" w:right="1304" w:bottom="1134" w:left="1304" w:header="720" w:footer="720" w:gutter="0"/>
          <w:cols w:space="720" w:num="1"/>
        </w:sectPr>
      </w:pPr>
    </w:p>
    <w:p w14:paraId="74249F26">
      <w:pPr>
        <w:jc w:val="center"/>
      </w:pPr>
      <w:r>
        <w:rPr>
          <w:rFonts w:ascii="方正仿宋_GBK" w:hAnsi="方正仿宋_GBK" w:eastAsia="方正仿宋_GBK" w:cs="方正仿宋_GBK"/>
          <w:sz w:val="28"/>
        </w:rPr>
        <w:t xml:space="preserve"> </w:t>
      </w:r>
    </w:p>
    <w:p w14:paraId="44378DA8">
      <w:pPr>
        <w:ind w:firstLine="560"/>
        <w:outlineLvl w:val="3"/>
      </w:pPr>
      <w:bookmarkStart w:id="11" w:name="_Toc_4_4_0000000015"/>
      <w:r>
        <w:rPr>
          <w:rFonts w:ascii="方正仿宋_GBK" w:hAnsi="方正仿宋_GBK" w:eastAsia="方正仿宋_GBK" w:cs="方正仿宋_GBK"/>
          <w:sz w:val="28"/>
        </w:rPr>
        <w:t>12.智慧应急综合管理平台工作经费绩效目标表</w:t>
      </w:r>
      <w:bookmarkEnd w:id="1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4F5667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BB4DDC4">
            <w:pPr>
              <w:pStyle w:val="14"/>
            </w:pPr>
            <w:r>
              <w:t>375101中新天津生态城应急管理局</w:t>
            </w:r>
          </w:p>
        </w:tc>
        <w:tc>
          <w:tcPr>
            <w:tcW w:w="1276" w:type="dxa"/>
            <w:tcBorders>
              <w:top w:val="single" w:color="FFFFFF" w:sz="6" w:space="0"/>
              <w:left w:val="single" w:color="FFFFFF" w:sz="6" w:space="0"/>
              <w:right w:val="single" w:color="FFFFFF" w:sz="6" w:space="0"/>
            </w:tcBorders>
            <w:vAlign w:val="center"/>
          </w:tcPr>
          <w:p w14:paraId="7E917FA7">
            <w:pPr>
              <w:pStyle w:val="13"/>
            </w:pPr>
            <w:r>
              <w:t>单位：元</w:t>
            </w:r>
          </w:p>
        </w:tc>
      </w:tr>
      <w:tr w14:paraId="36B7FDF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32EC0A6">
            <w:pPr>
              <w:pStyle w:val="16"/>
            </w:pPr>
            <w:r>
              <w:t>项目名称</w:t>
            </w:r>
          </w:p>
        </w:tc>
        <w:tc>
          <w:tcPr>
            <w:tcW w:w="8589" w:type="dxa"/>
            <w:gridSpan w:val="6"/>
            <w:vAlign w:val="center"/>
          </w:tcPr>
          <w:p w14:paraId="6E1930D7">
            <w:pPr>
              <w:pStyle w:val="15"/>
            </w:pPr>
            <w:r>
              <w:t>智慧应急综合管理平台工作经费</w:t>
            </w:r>
          </w:p>
        </w:tc>
      </w:tr>
      <w:tr w14:paraId="4C4CE44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924E8A5">
            <w:pPr>
              <w:pStyle w:val="16"/>
            </w:pPr>
            <w:r>
              <w:t>预算规模及资金用途</w:t>
            </w:r>
          </w:p>
        </w:tc>
        <w:tc>
          <w:tcPr>
            <w:tcW w:w="1276" w:type="dxa"/>
            <w:vAlign w:val="center"/>
          </w:tcPr>
          <w:p w14:paraId="13C266BD">
            <w:pPr>
              <w:pStyle w:val="16"/>
            </w:pPr>
            <w:r>
              <w:t>预算数</w:t>
            </w:r>
          </w:p>
        </w:tc>
        <w:tc>
          <w:tcPr>
            <w:tcW w:w="1332" w:type="dxa"/>
            <w:vAlign w:val="center"/>
          </w:tcPr>
          <w:p w14:paraId="36BB1EE1">
            <w:pPr>
              <w:pStyle w:val="15"/>
            </w:pPr>
            <w:r>
              <w:t>254831.00</w:t>
            </w:r>
          </w:p>
        </w:tc>
        <w:tc>
          <w:tcPr>
            <w:tcW w:w="1587" w:type="dxa"/>
            <w:vAlign w:val="center"/>
          </w:tcPr>
          <w:p w14:paraId="782720C8">
            <w:pPr>
              <w:pStyle w:val="16"/>
            </w:pPr>
            <w:r>
              <w:t>其中：财政    资金</w:t>
            </w:r>
          </w:p>
        </w:tc>
        <w:tc>
          <w:tcPr>
            <w:tcW w:w="1843" w:type="dxa"/>
            <w:vAlign w:val="center"/>
          </w:tcPr>
          <w:p w14:paraId="4F2F13EC">
            <w:pPr>
              <w:pStyle w:val="15"/>
            </w:pPr>
            <w:r>
              <w:t>254831.00</w:t>
            </w:r>
          </w:p>
        </w:tc>
        <w:tc>
          <w:tcPr>
            <w:tcW w:w="1276" w:type="dxa"/>
            <w:vAlign w:val="center"/>
          </w:tcPr>
          <w:p w14:paraId="7AC9FC06">
            <w:pPr>
              <w:pStyle w:val="16"/>
            </w:pPr>
            <w:r>
              <w:t>其他资金</w:t>
            </w:r>
          </w:p>
        </w:tc>
        <w:tc>
          <w:tcPr>
            <w:tcW w:w="1276" w:type="dxa"/>
            <w:vAlign w:val="center"/>
          </w:tcPr>
          <w:p w14:paraId="15992467">
            <w:pPr>
              <w:pStyle w:val="15"/>
            </w:pPr>
            <w:r>
              <w:t xml:space="preserve"> </w:t>
            </w:r>
          </w:p>
        </w:tc>
      </w:tr>
      <w:tr w14:paraId="7F9639C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ED5C745"/>
        </w:tc>
        <w:tc>
          <w:tcPr>
            <w:tcW w:w="8589" w:type="dxa"/>
            <w:gridSpan w:val="6"/>
            <w:vAlign w:val="center"/>
          </w:tcPr>
          <w:p w14:paraId="64B1E6B2">
            <w:pPr>
              <w:pStyle w:val="15"/>
            </w:pPr>
            <w:r>
              <w:t>为响应国家政策，满足区域应急管理工作在战备值守、监测预警、防御监控、指挥调度、公众服务等业务领域的业务需求，通过对建设智慧应急综合管理网络平台进行全过程监理，实现多个智慧应急领域的应用场景，有效提升本地应急管信息化水平。</w:t>
            </w:r>
          </w:p>
        </w:tc>
      </w:tr>
      <w:tr w14:paraId="4068518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9A95F7A">
            <w:pPr>
              <w:pStyle w:val="16"/>
            </w:pPr>
            <w:r>
              <w:t>绩效目标</w:t>
            </w:r>
          </w:p>
        </w:tc>
        <w:tc>
          <w:tcPr>
            <w:tcW w:w="8589" w:type="dxa"/>
            <w:gridSpan w:val="6"/>
            <w:vAlign w:val="center"/>
          </w:tcPr>
          <w:p w14:paraId="0A8F6B1E">
            <w:pPr>
              <w:pStyle w:val="15"/>
            </w:pPr>
            <w:r>
              <w:t>1.为响应国家政策，满足区域应急管理工作在战备值守、监测预警、防御监控、指挥调度、公众服务等业务领域的业务需求，通过对建设智慧应急综合管理网络平台进行全过程监理，实现多个智慧应急领域的应用场景，有效提升本地应急管信息化水平。</w:t>
            </w:r>
          </w:p>
        </w:tc>
      </w:tr>
    </w:tbl>
    <w:p w14:paraId="28CE3880">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11842F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275631F">
            <w:pPr>
              <w:pStyle w:val="16"/>
            </w:pPr>
            <w:r>
              <w:t>一级指标</w:t>
            </w:r>
          </w:p>
        </w:tc>
        <w:tc>
          <w:tcPr>
            <w:tcW w:w="1276" w:type="dxa"/>
            <w:vAlign w:val="center"/>
          </w:tcPr>
          <w:p w14:paraId="6A5253D3">
            <w:pPr>
              <w:pStyle w:val="16"/>
            </w:pPr>
            <w:r>
              <w:t>二级指标</w:t>
            </w:r>
          </w:p>
        </w:tc>
        <w:tc>
          <w:tcPr>
            <w:tcW w:w="1332" w:type="dxa"/>
            <w:vAlign w:val="center"/>
          </w:tcPr>
          <w:p w14:paraId="15B01B93">
            <w:pPr>
              <w:pStyle w:val="16"/>
            </w:pPr>
            <w:r>
              <w:t>三级指标</w:t>
            </w:r>
          </w:p>
        </w:tc>
        <w:tc>
          <w:tcPr>
            <w:tcW w:w="3430" w:type="dxa"/>
            <w:vAlign w:val="center"/>
          </w:tcPr>
          <w:p w14:paraId="65104B57">
            <w:pPr>
              <w:pStyle w:val="16"/>
            </w:pPr>
            <w:r>
              <w:t>绩效指标描述</w:t>
            </w:r>
          </w:p>
        </w:tc>
        <w:tc>
          <w:tcPr>
            <w:tcW w:w="2551" w:type="dxa"/>
            <w:vAlign w:val="center"/>
          </w:tcPr>
          <w:p w14:paraId="5896DDC3">
            <w:pPr>
              <w:pStyle w:val="16"/>
            </w:pPr>
            <w:r>
              <w:t>指标值</w:t>
            </w:r>
          </w:p>
        </w:tc>
      </w:tr>
      <w:tr w14:paraId="38350B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F64C9BF">
            <w:pPr>
              <w:pStyle w:val="17"/>
            </w:pPr>
            <w:r>
              <w:t>产出指标</w:t>
            </w:r>
          </w:p>
        </w:tc>
        <w:tc>
          <w:tcPr>
            <w:tcW w:w="1276" w:type="dxa"/>
            <w:vAlign w:val="center"/>
          </w:tcPr>
          <w:p w14:paraId="21C07A17">
            <w:pPr>
              <w:pStyle w:val="15"/>
            </w:pPr>
            <w:r>
              <w:t>数量指标</w:t>
            </w:r>
          </w:p>
        </w:tc>
        <w:tc>
          <w:tcPr>
            <w:tcW w:w="1332" w:type="dxa"/>
            <w:vAlign w:val="center"/>
          </w:tcPr>
          <w:p w14:paraId="20B7D0F9">
            <w:pPr>
              <w:pStyle w:val="15"/>
            </w:pPr>
            <w:r>
              <w:t>建设平台数量</w:t>
            </w:r>
          </w:p>
        </w:tc>
        <w:tc>
          <w:tcPr>
            <w:tcW w:w="3430" w:type="dxa"/>
            <w:vAlign w:val="center"/>
          </w:tcPr>
          <w:p w14:paraId="42CEFAAB">
            <w:pPr>
              <w:pStyle w:val="15"/>
            </w:pPr>
            <w:r>
              <w:t>建设平台数量</w:t>
            </w:r>
          </w:p>
        </w:tc>
        <w:tc>
          <w:tcPr>
            <w:tcW w:w="2551" w:type="dxa"/>
            <w:vAlign w:val="center"/>
          </w:tcPr>
          <w:p w14:paraId="5073158E">
            <w:pPr>
              <w:pStyle w:val="15"/>
            </w:pPr>
            <w:r>
              <w:t>1个</w:t>
            </w:r>
          </w:p>
        </w:tc>
      </w:tr>
      <w:tr w14:paraId="2CCBF3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4C611FE"/>
        </w:tc>
        <w:tc>
          <w:tcPr>
            <w:tcW w:w="1276" w:type="dxa"/>
            <w:vAlign w:val="center"/>
          </w:tcPr>
          <w:p w14:paraId="481ADD32">
            <w:pPr>
              <w:pStyle w:val="15"/>
            </w:pPr>
            <w:r>
              <w:t>数量指标</w:t>
            </w:r>
          </w:p>
        </w:tc>
        <w:tc>
          <w:tcPr>
            <w:tcW w:w="1332" w:type="dxa"/>
            <w:vAlign w:val="center"/>
          </w:tcPr>
          <w:p w14:paraId="412BB53F">
            <w:pPr>
              <w:pStyle w:val="15"/>
            </w:pPr>
            <w:r>
              <w:t>打造应用场景数量</w:t>
            </w:r>
          </w:p>
        </w:tc>
        <w:tc>
          <w:tcPr>
            <w:tcW w:w="3430" w:type="dxa"/>
            <w:vAlign w:val="center"/>
          </w:tcPr>
          <w:p w14:paraId="1DF16BD9">
            <w:pPr>
              <w:pStyle w:val="15"/>
            </w:pPr>
            <w:r>
              <w:t>打造应用场景数量</w:t>
            </w:r>
          </w:p>
        </w:tc>
        <w:tc>
          <w:tcPr>
            <w:tcW w:w="2551" w:type="dxa"/>
            <w:vAlign w:val="center"/>
          </w:tcPr>
          <w:p w14:paraId="004BE4FF">
            <w:pPr>
              <w:pStyle w:val="15"/>
            </w:pPr>
            <w:r>
              <w:t>1个</w:t>
            </w:r>
          </w:p>
        </w:tc>
      </w:tr>
      <w:tr w14:paraId="3DB98A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8D7A678"/>
        </w:tc>
        <w:tc>
          <w:tcPr>
            <w:tcW w:w="1276" w:type="dxa"/>
            <w:vAlign w:val="center"/>
          </w:tcPr>
          <w:p w14:paraId="6CA10D83">
            <w:pPr>
              <w:pStyle w:val="15"/>
            </w:pPr>
            <w:r>
              <w:t>质量指标</w:t>
            </w:r>
          </w:p>
        </w:tc>
        <w:tc>
          <w:tcPr>
            <w:tcW w:w="1332" w:type="dxa"/>
            <w:vAlign w:val="center"/>
          </w:tcPr>
          <w:p w14:paraId="3F30994B">
            <w:pPr>
              <w:pStyle w:val="15"/>
            </w:pPr>
            <w:r>
              <w:t>平台验收合格率</w:t>
            </w:r>
          </w:p>
        </w:tc>
        <w:tc>
          <w:tcPr>
            <w:tcW w:w="3430" w:type="dxa"/>
            <w:vAlign w:val="center"/>
          </w:tcPr>
          <w:p w14:paraId="17D98D67">
            <w:pPr>
              <w:pStyle w:val="15"/>
            </w:pPr>
            <w:r>
              <w:t>平台验收合格率</w:t>
            </w:r>
          </w:p>
        </w:tc>
        <w:tc>
          <w:tcPr>
            <w:tcW w:w="2551" w:type="dxa"/>
            <w:vAlign w:val="center"/>
          </w:tcPr>
          <w:p w14:paraId="1228641F">
            <w:pPr>
              <w:pStyle w:val="15"/>
            </w:pPr>
            <w:r>
              <w:t>100%</w:t>
            </w:r>
          </w:p>
        </w:tc>
      </w:tr>
      <w:tr w14:paraId="7EF520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995420"/>
        </w:tc>
        <w:tc>
          <w:tcPr>
            <w:tcW w:w="1276" w:type="dxa"/>
            <w:vAlign w:val="center"/>
          </w:tcPr>
          <w:p w14:paraId="084758CB">
            <w:pPr>
              <w:pStyle w:val="15"/>
            </w:pPr>
            <w:r>
              <w:t>质量指标</w:t>
            </w:r>
          </w:p>
        </w:tc>
        <w:tc>
          <w:tcPr>
            <w:tcW w:w="1332" w:type="dxa"/>
            <w:vAlign w:val="center"/>
          </w:tcPr>
          <w:p w14:paraId="0C3E72F8">
            <w:pPr>
              <w:pStyle w:val="15"/>
            </w:pPr>
            <w:r>
              <w:t>应用场景功能实现率</w:t>
            </w:r>
          </w:p>
        </w:tc>
        <w:tc>
          <w:tcPr>
            <w:tcW w:w="3430" w:type="dxa"/>
            <w:vAlign w:val="center"/>
          </w:tcPr>
          <w:p w14:paraId="64A8FF67">
            <w:pPr>
              <w:pStyle w:val="15"/>
            </w:pPr>
            <w:r>
              <w:t>应用场景功能实现率</w:t>
            </w:r>
          </w:p>
        </w:tc>
        <w:tc>
          <w:tcPr>
            <w:tcW w:w="2551" w:type="dxa"/>
            <w:vAlign w:val="center"/>
          </w:tcPr>
          <w:p w14:paraId="019D4323">
            <w:pPr>
              <w:pStyle w:val="15"/>
            </w:pPr>
            <w:r>
              <w:t>100%</w:t>
            </w:r>
          </w:p>
        </w:tc>
      </w:tr>
      <w:tr w14:paraId="51B9C4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FE5105D"/>
        </w:tc>
        <w:tc>
          <w:tcPr>
            <w:tcW w:w="1276" w:type="dxa"/>
            <w:vAlign w:val="center"/>
          </w:tcPr>
          <w:p w14:paraId="38354138">
            <w:pPr>
              <w:pStyle w:val="15"/>
            </w:pPr>
            <w:r>
              <w:t>时效指标</w:t>
            </w:r>
          </w:p>
        </w:tc>
        <w:tc>
          <w:tcPr>
            <w:tcW w:w="1332" w:type="dxa"/>
            <w:vAlign w:val="center"/>
          </w:tcPr>
          <w:p w14:paraId="54C12F87">
            <w:pPr>
              <w:pStyle w:val="15"/>
            </w:pPr>
            <w:r>
              <w:t>平台、网络及场景搭建按计划完工时间</w:t>
            </w:r>
          </w:p>
        </w:tc>
        <w:tc>
          <w:tcPr>
            <w:tcW w:w="3430" w:type="dxa"/>
            <w:vAlign w:val="center"/>
          </w:tcPr>
          <w:p w14:paraId="60386A5D">
            <w:pPr>
              <w:pStyle w:val="15"/>
            </w:pPr>
            <w:r>
              <w:t>平台、网络及场景搭建按计划完工时间</w:t>
            </w:r>
          </w:p>
        </w:tc>
        <w:tc>
          <w:tcPr>
            <w:tcW w:w="2551" w:type="dxa"/>
            <w:vAlign w:val="center"/>
          </w:tcPr>
          <w:p w14:paraId="2923DC04">
            <w:pPr>
              <w:pStyle w:val="15"/>
            </w:pPr>
            <w:r>
              <w:t>2025年12月底前</w:t>
            </w:r>
          </w:p>
        </w:tc>
      </w:tr>
      <w:tr w14:paraId="5249B0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AAE8131"/>
        </w:tc>
        <w:tc>
          <w:tcPr>
            <w:tcW w:w="1276" w:type="dxa"/>
            <w:vAlign w:val="center"/>
          </w:tcPr>
          <w:p w14:paraId="5B887329">
            <w:pPr>
              <w:pStyle w:val="15"/>
            </w:pPr>
            <w:r>
              <w:t>成本指标</w:t>
            </w:r>
          </w:p>
        </w:tc>
        <w:tc>
          <w:tcPr>
            <w:tcW w:w="1332" w:type="dxa"/>
            <w:vAlign w:val="center"/>
          </w:tcPr>
          <w:p w14:paraId="68A83FE2">
            <w:pPr>
              <w:pStyle w:val="15"/>
            </w:pPr>
            <w:r>
              <w:t>平台建设监理成本</w:t>
            </w:r>
          </w:p>
        </w:tc>
        <w:tc>
          <w:tcPr>
            <w:tcW w:w="3430" w:type="dxa"/>
            <w:vAlign w:val="center"/>
          </w:tcPr>
          <w:p w14:paraId="4D1BEEE2">
            <w:pPr>
              <w:pStyle w:val="15"/>
            </w:pPr>
            <w:r>
              <w:t>平台建设监理成本</w:t>
            </w:r>
          </w:p>
        </w:tc>
        <w:tc>
          <w:tcPr>
            <w:tcW w:w="2551" w:type="dxa"/>
            <w:vAlign w:val="center"/>
          </w:tcPr>
          <w:p w14:paraId="34CCDFD3">
            <w:pPr>
              <w:pStyle w:val="15"/>
            </w:pPr>
            <w:r>
              <w:t>≤25.48万元</w:t>
            </w:r>
          </w:p>
        </w:tc>
      </w:tr>
      <w:tr w14:paraId="33769F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F4D009A">
            <w:pPr>
              <w:pStyle w:val="17"/>
            </w:pPr>
            <w:r>
              <w:t>效益指标</w:t>
            </w:r>
          </w:p>
        </w:tc>
        <w:tc>
          <w:tcPr>
            <w:tcW w:w="1276" w:type="dxa"/>
            <w:vAlign w:val="center"/>
          </w:tcPr>
          <w:p w14:paraId="16A43D13">
            <w:pPr>
              <w:pStyle w:val="15"/>
            </w:pPr>
            <w:r>
              <w:t>社会效益指标</w:t>
            </w:r>
          </w:p>
        </w:tc>
        <w:tc>
          <w:tcPr>
            <w:tcW w:w="1332" w:type="dxa"/>
            <w:vAlign w:val="center"/>
          </w:tcPr>
          <w:p w14:paraId="705E0D3C">
            <w:pPr>
              <w:pStyle w:val="15"/>
            </w:pPr>
            <w:r>
              <w:t>提升本地应急管理信息化水平</w:t>
            </w:r>
          </w:p>
        </w:tc>
        <w:tc>
          <w:tcPr>
            <w:tcW w:w="3430" w:type="dxa"/>
            <w:vAlign w:val="center"/>
          </w:tcPr>
          <w:p w14:paraId="42F3E398">
            <w:pPr>
              <w:pStyle w:val="15"/>
            </w:pPr>
            <w:r>
              <w:t>提升本地应急管理信息化水平</w:t>
            </w:r>
          </w:p>
        </w:tc>
        <w:tc>
          <w:tcPr>
            <w:tcW w:w="2551" w:type="dxa"/>
            <w:vAlign w:val="center"/>
          </w:tcPr>
          <w:p w14:paraId="4311FC82">
            <w:pPr>
              <w:pStyle w:val="15"/>
            </w:pPr>
            <w:r>
              <w:t>有效提升</w:t>
            </w:r>
          </w:p>
        </w:tc>
      </w:tr>
      <w:tr w14:paraId="29253A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DFC27D5">
            <w:pPr>
              <w:pStyle w:val="17"/>
            </w:pPr>
            <w:r>
              <w:t>满意度指标</w:t>
            </w:r>
          </w:p>
        </w:tc>
        <w:tc>
          <w:tcPr>
            <w:tcW w:w="1276" w:type="dxa"/>
            <w:vAlign w:val="center"/>
          </w:tcPr>
          <w:p w14:paraId="7347B604">
            <w:pPr>
              <w:pStyle w:val="15"/>
            </w:pPr>
            <w:r>
              <w:t>服务对象满意度指标</w:t>
            </w:r>
          </w:p>
        </w:tc>
        <w:tc>
          <w:tcPr>
            <w:tcW w:w="1332" w:type="dxa"/>
            <w:vAlign w:val="center"/>
          </w:tcPr>
          <w:p w14:paraId="02FFB777">
            <w:pPr>
              <w:pStyle w:val="15"/>
            </w:pPr>
            <w:r>
              <w:t xml:space="preserve"> 平台使用人员满意度</w:t>
            </w:r>
          </w:p>
        </w:tc>
        <w:tc>
          <w:tcPr>
            <w:tcW w:w="3430" w:type="dxa"/>
            <w:vAlign w:val="center"/>
          </w:tcPr>
          <w:p w14:paraId="34598544">
            <w:pPr>
              <w:pStyle w:val="15"/>
            </w:pPr>
            <w:r>
              <w:t xml:space="preserve"> 平台使用人员满意度</w:t>
            </w:r>
          </w:p>
        </w:tc>
        <w:tc>
          <w:tcPr>
            <w:tcW w:w="2551" w:type="dxa"/>
            <w:vAlign w:val="center"/>
          </w:tcPr>
          <w:p w14:paraId="457F9DEF">
            <w:pPr>
              <w:pStyle w:val="15"/>
            </w:pPr>
            <w:r>
              <w:t>100%</w:t>
            </w:r>
          </w:p>
        </w:tc>
      </w:tr>
    </w:tbl>
    <w:p w14:paraId="1878CBC8"/>
    <w:sectPr>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44958">
    <w:pPr>
      <w:jc w:val="right"/>
    </w:pPr>
    <w:r>
      <w:fldChar w:fldCharType="begin"/>
    </w:r>
    <w:r>
      <w:instrText xml:space="preserve">PAGE "page number"</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708F0">
    <w:r>
      <w:fldChar w:fldCharType="begin"/>
    </w:r>
    <w:r>
      <w:instrText xml:space="preserve">PAGE "page number"</w:instrText>
    </w:r>
    <w:r>
      <w:fldChar w:fldCharType="separate"/>
    </w:r>
    <w: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133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87FD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CBCC9">
    <w:pPr>
      <w:jc w:val="right"/>
    </w:pPr>
    <w:r>
      <w:fldChar w:fldCharType="begin"/>
    </w:r>
    <w:r>
      <w:instrText xml:space="preserve">PAGE "page number"</w:instrText>
    </w:r>
    <w:r>
      <w:fldChar w:fldCharType="separate"/>
    </w:r>
    <w: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91BE8">
    <w:r>
      <w:fldChar w:fldCharType="begin"/>
    </w:r>
    <w:r>
      <w:instrText xml:space="preserve">PAGE "page number"</w:instrText>
    </w:r>
    <w:r>
      <w:fldChar w:fldCharType="separate"/>
    </w:r>
    <w:r>
      <w:t>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D74"/>
    <w:rsid w:val="00930AB7"/>
    <w:rsid w:val="00ED7D74"/>
    <w:rsid w:val="32490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qFormat/>
    <w:uiPriority w:val="0"/>
    <w:pPr>
      <w:spacing w:before="120"/>
    </w:pPr>
    <w:rPr>
      <w:rFonts w:eastAsia="方正仿宋_GBK"/>
      <w:color w:val="000000"/>
      <w:sz w:val="28"/>
    </w:rPr>
  </w:style>
  <w:style w:type="paragraph" w:styleId="5">
    <w:name w:val="toc 4"/>
    <w:basedOn w:val="1"/>
    <w:qFormat/>
    <w:uiPriority w:val="0"/>
    <w:pPr>
      <w:ind w:left="720"/>
    </w:pPr>
  </w:style>
  <w:style w:type="paragraph" w:styleId="6">
    <w:name w:val="toc 2"/>
    <w:basedOn w:val="1"/>
    <w:qFormat/>
    <w:uiPriority w:val="0"/>
    <w:pPr>
      <w:ind w:left="240"/>
    </w:pPr>
  </w:style>
  <w:style w:type="table" w:styleId="8">
    <w:name w:val="Table Grid"/>
    <w:basedOn w:val="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0">
    <w:name w:val="插入文本样式-插入总体目标文件"/>
    <w:basedOn w:val="1"/>
    <w:qFormat/>
    <w:uiPriority w:val="0"/>
    <w:pPr>
      <w:spacing w:line="500" w:lineRule="exact"/>
      <w:ind w:firstLine="560"/>
    </w:pPr>
    <w:rPr>
      <w:rFonts w:eastAsia="方正仿宋_GBK"/>
      <w:sz w:val="28"/>
    </w:rPr>
  </w:style>
  <w:style w:type="paragraph" w:customStyle="1" w:styleId="11">
    <w:name w:val="插入文本样式-插入职责分类绩效目标文件"/>
    <w:basedOn w:val="1"/>
    <w:qFormat/>
    <w:uiPriority w:val="0"/>
    <w:pPr>
      <w:spacing w:line="500" w:lineRule="exact"/>
      <w:ind w:firstLine="560"/>
    </w:pPr>
    <w:rPr>
      <w:rFonts w:eastAsia="方正仿宋_GBK"/>
      <w:sz w:val="28"/>
    </w:rPr>
  </w:style>
  <w:style w:type="paragraph" w:customStyle="1" w:styleId="12">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13">
    <w:name w:val="单元格样式4"/>
    <w:basedOn w:val="1"/>
    <w:qFormat/>
    <w:uiPriority w:val="0"/>
    <w:pPr>
      <w:jc w:val="right"/>
    </w:pPr>
    <w:rPr>
      <w:rFonts w:ascii="方正书宋_GBK" w:hAnsi="方正书宋_GBK" w:eastAsia="方正书宋_GBK" w:cs="方正书宋_GBK"/>
      <w:sz w:val="21"/>
    </w:rPr>
  </w:style>
  <w:style w:type="paragraph" w:customStyle="1" w:styleId="14">
    <w:name w:val="单元格样式5"/>
    <w:basedOn w:val="1"/>
    <w:qFormat/>
    <w:uiPriority w:val="0"/>
    <w:rPr>
      <w:rFonts w:ascii="方正书宋_GBK" w:hAnsi="方正书宋_GBK" w:eastAsia="方正书宋_GBK" w:cs="方正书宋_GBK"/>
      <w:b/>
      <w:sz w:val="21"/>
    </w:rPr>
  </w:style>
  <w:style w:type="paragraph" w:customStyle="1" w:styleId="15">
    <w:name w:val="单元格样式2"/>
    <w:basedOn w:val="1"/>
    <w:qFormat/>
    <w:uiPriority w:val="0"/>
    <w:rPr>
      <w:rFonts w:ascii="方正书宋_GBK" w:hAnsi="方正书宋_GBK" w:eastAsia="方正书宋_GBK" w:cs="方正书宋_GBK"/>
      <w:sz w:val="21"/>
    </w:rPr>
  </w:style>
  <w:style w:type="paragraph" w:customStyle="1" w:styleId="16">
    <w:name w:val="单元格样式1"/>
    <w:basedOn w:val="1"/>
    <w:qFormat/>
    <w:uiPriority w:val="0"/>
    <w:pPr>
      <w:jc w:val="center"/>
    </w:pPr>
    <w:rPr>
      <w:rFonts w:ascii="方正书宋_GBK" w:hAnsi="方正书宋_GBK" w:eastAsia="方正书宋_GBK" w:cs="方正书宋_GBK"/>
      <w:b/>
      <w:sz w:val="21"/>
    </w:rPr>
  </w:style>
  <w:style w:type="paragraph" w:customStyle="1" w:styleId="17">
    <w:name w:val="单元格样式3"/>
    <w:basedOn w:val="1"/>
    <w:qFormat/>
    <w:uiPriority w:val="0"/>
    <w:pPr>
      <w:jc w:val="center"/>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8" Type="http://schemas.openxmlformats.org/officeDocument/2006/relationships/fontTable" Target="fontTable.xml"/><Relationship Id="rId37" Type="http://schemas.openxmlformats.org/officeDocument/2006/relationships/customXml" Target="../customXml/item28.xml"/><Relationship Id="rId36" Type="http://schemas.openxmlformats.org/officeDocument/2006/relationships/customXml" Target="../customXml/item27.xml"/><Relationship Id="rId35" Type="http://schemas.openxmlformats.org/officeDocument/2006/relationships/customXml" Target="../customXml/item26.xml"/><Relationship Id="rId34" Type="http://schemas.openxmlformats.org/officeDocument/2006/relationships/customXml" Target="../customXml/item25.xml"/><Relationship Id="rId33" Type="http://schemas.openxmlformats.org/officeDocument/2006/relationships/customXml" Target="../customXml/item24.xml"/><Relationship Id="rId32" Type="http://schemas.openxmlformats.org/officeDocument/2006/relationships/customXml" Target="../customXml/item23.xml"/><Relationship Id="rId31" Type="http://schemas.openxmlformats.org/officeDocument/2006/relationships/customXml" Target="../customXml/item22.xml"/><Relationship Id="rId30" Type="http://schemas.openxmlformats.org/officeDocument/2006/relationships/customXml" Target="../customXml/item21.xml"/><Relationship Id="rId3" Type="http://schemas.openxmlformats.org/officeDocument/2006/relationships/footer" Target="footer1.xml"/><Relationship Id="rId29" Type="http://schemas.openxmlformats.org/officeDocument/2006/relationships/customXml" Target="../customXml/item20.xml"/><Relationship Id="rId28" Type="http://schemas.openxmlformats.org/officeDocument/2006/relationships/customXml" Target="../customXml/item19.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2025-03-07T08:48:39Z</dcterms:created>
  <dcterms:modified xsi:type="dcterms:W3CDTF">2025-03-07T00:48:39Z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2025-03-07T08:48:39Z</dcterms:created>
  <dcterms:modified xsi:type="dcterms:W3CDTF">2025-03-07T00:48:39Z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2025-03-07T08:48:40Z</dcterms:created>
  <dcterms:modified xsi:type="dcterms:W3CDTF">2025-03-07T00:48:40Z</dcterms:modified>
</cp:core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2025-03-07T08:48:40Z</dcterms:created>
  <dcterms:modified xsi:type="dcterms:W3CDTF">2025-03-07T00:48:40Z</dcterms:modified>
</cp:core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2025-03-07T08:48:39Z</dcterms:created>
  <dcterms:modified xsi:type="dcterms:W3CDTF">2025-03-07T00:48:39Z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2025-03-07T08:48:40Z</dcterms:created>
  <dcterms:modified xsi:type="dcterms:W3CDTF">2025-03-07T00:48:39Z</dcterms:modified>
</cp:core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2025-03-07T08:48:39Z</dcterms:created>
  <dcterms:modified xsi:type="dcterms:W3CDTF">2025-03-07T00:48:39Z</dcterms:modified>
</cp:coreProperties>
</file>

<file path=customXml/item27.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2025-03-07T08:48:39Z</dcterms:created>
  <dcterms:modified xsi:type="dcterms:W3CDTF">2025-03-07T00:48:39Z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2025-03-07T08:48:38Z</dcterms:created>
  <dcterms:modified xsi:type="dcterms:W3CDTF">2025-03-07T00:48:38Z</dcterms:modified>
</cp:coreProperties>
</file>

<file path=customXml/itemProps1.xml><?xml version="1.0" encoding="utf-8"?>
<ds:datastoreItem xmlns:ds="http://schemas.openxmlformats.org/officeDocument/2006/customXml" ds:itemID="{C6DB7517-30B3-4BC8-9C1B-247A6EF2C0F0}">
  <ds:schemaRefs/>
</ds:datastoreItem>
</file>

<file path=customXml/itemProps10.xml><?xml version="1.0" encoding="utf-8"?>
<ds:datastoreItem xmlns:ds="http://schemas.openxmlformats.org/officeDocument/2006/customXml" ds:itemID="{51727A60-DDFC-469D-A3D1-6655AE9340A5}">
  <ds:schemaRefs/>
</ds:datastoreItem>
</file>

<file path=customXml/itemProps11.xml><?xml version="1.0" encoding="utf-8"?>
<ds:datastoreItem xmlns:ds="http://schemas.openxmlformats.org/officeDocument/2006/customXml" ds:itemID="{FFD78932-84FE-4792-8C53-77B958FA525A}">
  <ds:schemaRefs/>
</ds:datastoreItem>
</file>

<file path=customXml/itemProps12.xml><?xml version="1.0" encoding="utf-8"?>
<ds:datastoreItem xmlns:ds="http://schemas.openxmlformats.org/officeDocument/2006/customXml" ds:itemID="{E5FD2719-E63D-401F-AFC7-FA153F3BD413}">
  <ds:schemaRefs/>
</ds:datastoreItem>
</file>

<file path=customXml/itemProps13.xml><?xml version="1.0" encoding="utf-8"?>
<ds:datastoreItem xmlns:ds="http://schemas.openxmlformats.org/officeDocument/2006/customXml" ds:itemID="{A8E0D581-938A-4960-9304-3A53EC19BEC6}">
  <ds:schemaRefs/>
</ds:datastoreItem>
</file>

<file path=customXml/itemProps14.xml><?xml version="1.0" encoding="utf-8"?>
<ds:datastoreItem xmlns:ds="http://schemas.openxmlformats.org/officeDocument/2006/customXml" ds:itemID="{7031E6F5-A529-4908-8BF1-CE099FF16240}">
  <ds:schemaRefs/>
</ds:datastoreItem>
</file>

<file path=customXml/itemProps15.xml><?xml version="1.0" encoding="utf-8"?>
<ds:datastoreItem xmlns:ds="http://schemas.openxmlformats.org/officeDocument/2006/customXml" ds:itemID="{844EA2BA-F9C9-4D68-B023-73E9A276A695}">
  <ds:schemaRefs/>
</ds:datastoreItem>
</file>

<file path=customXml/itemProps16.xml><?xml version="1.0" encoding="utf-8"?>
<ds:datastoreItem xmlns:ds="http://schemas.openxmlformats.org/officeDocument/2006/customXml" ds:itemID="{9F8329B9-FA0E-4BE4-8589-EAFDE5C94627}">
  <ds:schemaRefs/>
</ds:datastoreItem>
</file>

<file path=customXml/itemProps17.xml><?xml version="1.0" encoding="utf-8"?>
<ds:datastoreItem xmlns:ds="http://schemas.openxmlformats.org/officeDocument/2006/customXml" ds:itemID="{300C56FB-D471-41B9-9133-6DA39ADFEEAD}">
  <ds:schemaRefs/>
</ds:datastoreItem>
</file>

<file path=customXml/itemProps18.xml><?xml version="1.0" encoding="utf-8"?>
<ds:datastoreItem xmlns:ds="http://schemas.openxmlformats.org/officeDocument/2006/customXml" ds:itemID="{CC76970F-8243-4FF2-8074-AB477924DDF1}">
  <ds:schemaRefs/>
</ds:datastoreItem>
</file>

<file path=customXml/itemProps19.xml><?xml version="1.0" encoding="utf-8"?>
<ds:datastoreItem xmlns:ds="http://schemas.openxmlformats.org/officeDocument/2006/customXml" ds:itemID="{417360A7-9457-47F9-90AB-7EC1F07C32B3}">
  <ds:schemaRefs/>
</ds:datastoreItem>
</file>

<file path=customXml/itemProps2.xml><?xml version="1.0" encoding="utf-8"?>
<ds:datastoreItem xmlns:ds="http://schemas.openxmlformats.org/officeDocument/2006/customXml" ds:itemID="{46F1319C-0391-4D88-B382-2C610FD97D17}">
  <ds:schemaRefs/>
</ds:datastoreItem>
</file>

<file path=customXml/itemProps20.xml><?xml version="1.0" encoding="utf-8"?>
<ds:datastoreItem xmlns:ds="http://schemas.openxmlformats.org/officeDocument/2006/customXml" ds:itemID="{F9258416-9408-4E1D-A553-215D68EDA3D7}">
  <ds:schemaRefs/>
</ds:datastoreItem>
</file>

<file path=customXml/itemProps21.xml><?xml version="1.0" encoding="utf-8"?>
<ds:datastoreItem xmlns:ds="http://schemas.openxmlformats.org/officeDocument/2006/customXml" ds:itemID="{86802A3C-B396-4ABA-AD8E-71152B8B51DF}">
  <ds:schemaRefs/>
</ds:datastoreItem>
</file>

<file path=customXml/itemProps22.xml><?xml version="1.0" encoding="utf-8"?>
<ds:datastoreItem xmlns:ds="http://schemas.openxmlformats.org/officeDocument/2006/customXml" ds:itemID="{258037E8-3422-484C-B16F-8C2A045293C9}">
  <ds:schemaRefs/>
</ds:datastoreItem>
</file>

<file path=customXml/itemProps23.xml><?xml version="1.0" encoding="utf-8"?>
<ds:datastoreItem xmlns:ds="http://schemas.openxmlformats.org/officeDocument/2006/customXml" ds:itemID="{545FF84F-B79A-43AC-95D4-18BBB6612E4B}">
  <ds:schemaRefs/>
</ds:datastoreItem>
</file>

<file path=customXml/itemProps24.xml><?xml version="1.0" encoding="utf-8"?>
<ds:datastoreItem xmlns:ds="http://schemas.openxmlformats.org/officeDocument/2006/customXml" ds:itemID="{8813E20F-47AB-485A-8A12-87BCD02495F9}">
  <ds:schemaRefs/>
</ds:datastoreItem>
</file>

<file path=customXml/itemProps25.xml><?xml version="1.0" encoding="utf-8"?>
<ds:datastoreItem xmlns:ds="http://schemas.openxmlformats.org/officeDocument/2006/customXml" ds:itemID="{A19BD40B-A381-47B6-AA06-86AD80C04D0F}">
  <ds:schemaRefs/>
</ds:datastoreItem>
</file>

<file path=customXml/itemProps26.xml><?xml version="1.0" encoding="utf-8"?>
<ds:datastoreItem xmlns:ds="http://schemas.openxmlformats.org/officeDocument/2006/customXml" ds:itemID="{8EEF4EA3-1E1E-47BF-8558-0E575F67A839}">
  <ds:schemaRefs/>
</ds:datastoreItem>
</file>

<file path=customXml/itemProps27.xml><?xml version="1.0" encoding="utf-8"?>
<ds:datastoreItem xmlns:ds="http://schemas.openxmlformats.org/officeDocument/2006/customXml" ds:itemID="{4CD98C8B-041D-4AFE-9272-75C5C9A7194F}">
  <ds:schemaRefs/>
</ds:datastoreItem>
</file>

<file path=customXml/itemProps28.xml><?xml version="1.0" encoding="utf-8"?>
<ds:datastoreItem xmlns:ds="http://schemas.openxmlformats.org/officeDocument/2006/customXml" ds:itemID="{F08D2982-0FE7-4DE3-9830-2541142899DE}">
  <ds:schemaRefs/>
</ds:datastoreItem>
</file>

<file path=customXml/itemProps3.xml><?xml version="1.0" encoding="utf-8"?>
<ds:datastoreItem xmlns:ds="http://schemas.openxmlformats.org/officeDocument/2006/customXml" ds:itemID="{A94175F6-3027-4DE3-A7B4-258FE7F4824E}">
  <ds:schemaRefs/>
</ds:datastoreItem>
</file>

<file path=customXml/itemProps4.xml><?xml version="1.0" encoding="utf-8"?>
<ds:datastoreItem xmlns:ds="http://schemas.openxmlformats.org/officeDocument/2006/customXml" ds:itemID="{E75576FF-27E4-43E2-B592-CE2107835A52}">
  <ds:schemaRefs/>
</ds:datastoreItem>
</file>

<file path=customXml/itemProps5.xml><?xml version="1.0" encoding="utf-8"?>
<ds:datastoreItem xmlns:ds="http://schemas.openxmlformats.org/officeDocument/2006/customXml" ds:itemID="{A7E4EBBE-4BEB-4D97-B57E-ED8ACE03422D}">
  <ds:schemaRefs/>
</ds:datastoreItem>
</file>

<file path=customXml/itemProps6.xml><?xml version="1.0" encoding="utf-8"?>
<ds:datastoreItem xmlns:ds="http://schemas.openxmlformats.org/officeDocument/2006/customXml" ds:itemID="{66B36D1F-2BF9-4334-B86F-2FA82381B03B}">
  <ds:schemaRefs/>
</ds:datastoreItem>
</file>

<file path=customXml/itemProps7.xml><?xml version="1.0" encoding="utf-8"?>
<ds:datastoreItem xmlns:ds="http://schemas.openxmlformats.org/officeDocument/2006/customXml" ds:itemID="{62D2FEB3-23F7-45BF-A0A1-F3570C888B30}">
  <ds:schemaRefs/>
</ds:datastoreItem>
</file>

<file path=customXml/itemProps8.xml><?xml version="1.0" encoding="utf-8"?>
<ds:datastoreItem xmlns:ds="http://schemas.openxmlformats.org/officeDocument/2006/customXml" ds:itemID="{D316E642-4C5B-4605-B1E2-E48730BD969E}">
  <ds:schemaRefs/>
</ds:datastoreItem>
</file>

<file path=customXml/itemProps9.xml><?xml version="1.0" encoding="utf-8"?>
<ds:datastoreItem xmlns:ds="http://schemas.openxmlformats.org/officeDocument/2006/customXml" ds:itemID="{93B74B87-2BA8-4C76-B309-9BE763A24ECA}">
  <ds:schemaRefs/>
</ds:datastoreItem>
</file>

<file path=docProps/app.xml><?xml version="1.0" encoding="utf-8"?>
<Properties xmlns="http://schemas.openxmlformats.org/officeDocument/2006/extended-properties" xmlns:vt="http://schemas.openxmlformats.org/officeDocument/2006/docPropsVTypes">
  <Template>Normal</Template>
  <Pages>17</Pages>
  <Words>6763</Words>
  <Characters>7226</Characters>
  <Lines>67</Lines>
  <Paragraphs>19</Paragraphs>
  <TotalTime>0</TotalTime>
  <ScaleCrop>false</ScaleCrop>
  <LinksUpToDate>false</LinksUpToDate>
  <CharactersWithSpaces>7368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2025-03-07T01:06:00Z</dcterms:created>
  <dc:creator>admin</dc:creator>
  <cp:lastModifiedBy>井柒</cp:lastModifiedBy>
  <dcterms:modified xsi:type="dcterms:W3CDTF">2025-03-07T05:47:06Z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eyJoZGlkIjoiMTFhOTI4ZDVmNGFiMjVhMjk4ZDc5Y2I2Yzg5NGQ5MjUiLCJ1c2VySWQiOiI1Njc5NTQ5NTUifQ==</vt:lpwstr>
  </property>
  <property fmtid="{D5CDD505-2E9C-101B-9397-08002B2CF9AE}" pid="3" name="KSOProductBuildVer">
    <vt:lpwstr>2052-12.1.0.20305</vt:lpwstr>
  </property>
  <property fmtid="{D5CDD505-2E9C-101B-9397-08002B2CF9AE}" pid="4" name="ICV">
    <vt:lpwstr>34147212867E4E798AB4B9212C0EC1F1_12</vt:lpwstr>
  </property>
</Properties>
</file>