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ascii="方正小标宋_GBK" w:hAnsi="方正小标宋_GBK" w:eastAsia="方正小标宋_GBK" w:cs="方正小标宋_GBK"/>
          <w:sz w:val="52"/>
        </w:rPr>
        <w:t xml:space="preserve"> </w:t>
      </w:r>
    </w:p>
    <w:p>
      <w:pPr>
        <w:jc w:val="center"/>
      </w:pPr>
      <w:r>
        <w:rPr>
          <w:rFonts w:ascii="方正小标宋_GBK" w:hAnsi="方正小标宋_GBK" w:eastAsia="方正小标宋_GBK" w:cs="方正小标宋_GBK"/>
          <w:sz w:val="52"/>
        </w:rPr>
        <w:t xml:space="preserve"> </w:t>
      </w:r>
    </w:p>
    <w:p>
      <w:pPr>
        <w:jc w:val="center"/>
      </w:pPr>
      <w:r>
        <w:rPr>
          <w:rFonts w:ascii="方正小标宋_GBK" w:hAnsi="方正小标宋_GBK" w:eastAsia="方正小标宋_GBK" w:cs="方正小标宋_GBK"/>
          <w:sz w:val="52"/>
        </w:rPr>
        <w:t xml:space="preserve"> </w:t>
      </w:r>
    </w:p>
    <w:p>
      <w:pPr>
        <w:jc w:val="center"/>
      </w:pPr>
      <w:r>
        <w:rPr>
          <w:rFonts w:ascii="方正小标宋_GBK" w:hAnsi="方正小标宋_GBK" w:eastAsia="方正小标宋_GBK" w:cs="方正小标宋_GBK"/>
          <w:sz w:val="72"/>
        </w:rPr>
        <w:t>中新天津生态城文化旅游局</w:t>
      </w:r>
    </w:p>
    <w:p>
      <w:pPr>
        <w:jc w:val="center"/>
      </w:pPr>
      <w:r>
        <w:rPr>
          <w:rFonts w:ascii="方正小标宋_GBK" w:hAnsi="方正小标宋_GBK" w:eastAsia="方正小标宋_GBK" w:cs="方正小标宋_GBK"/>
          <w:sz w:val="72"/>
        </w:rPr>
        <w:t>2024年部门预算绩效文本</w:t>
      </w:r>
    </w:p>
    <w:p>
      <w:pPr>
        <w:jc w:val="center"/>
      </w:pP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宋体" w:hAnsi="宋体" w:eastAsia="宋体" w:cs="宋体"/>
          <w:sz w:val="21"/>
        </w:rPr>
        <w:t xml:space="preserve"> </w:t>
      </w:r>
    </w:p>
    <w:p>
      <w:pPr>
        <w:jc w:val="center"/>
      </w:pPr>
      <w:r>
        <w:rPr>
          <w:rFonts w:ascii="方正楷体_GBK" w:hAnsi="方正楷体_GBK" w:eastAsia="方正楷体_GBK" w:cs="方正楷体_GBK"/>
          <w:b/>
          <w:sz w:val="32"/>
        </w:rPr>
        <w:t>中新天津生态城文化旅游局编制</w:t>
      </w:r>
    </w:p>
    <w:p>
      <w:pPr>
        <w:jc w:val="center"/>
        <w:sectPr>
          <w:pgSz w:w="11900" w:h="16840"/>
          <w:pgMar w:top="1984" w:right="1304" w:bottom="1134" w:left="1304" w:header="720" w:footer="720" w:gutter="0"/>
          <w:cols w:space="720" w:num="1"/>
          <w:titlePg/>
        </w:sectPr>
      </w:pPr>
    </w:p>
    <w:p>
      <w:pPr>
        <w:jc w:val="center"/>
      </w:pPr>
      <w:r>
        <w:rPr>
          <w:rFonts w:ascii="方正小标宋_GBK" w:hAnsi="方正小标宋_GBK" w:eastAsia="方正小标宋_GBK" w:cs="方正小标宋_GBK"/>
          <w:sz w:val="36"/>
        </w:rPr>
        <w:t xml:space="preserve"> </w:t>
      </w:r>
    </w:p>
    <w:p>
      <w:pPr>
        <w:jc w:val="center"/>
      </w:pPr>
      <w:bookmarkStart w:id="20" w:name="_GoBack"/>
      <w:bookmarkEnd w:id="20"/>
      <w:r>
        <w:rPr>
          <w:rFonts w:ascii="方正小标宋_GBK" w:hAnsi="方正小标宋_GBK" w:eastAsia="方正小标宋_GBK" w:cs="方正小标宋_GBK"/>
          <w:sz w:val="44"/>
        </w:rPr>
        <w:t xml:space="preserve"> </w:t>
      </w:r>
    </w:p>
    <w:p>
      <w:pPr>
        <w:jc w:val="center"/>
      </w:pPr>
      <w:r>
        <w:rPr>
          <w:rFonts w:ascii="方正仿宋_GBK" w:hAnsi="方正仿宋_GBK" w:eastAsia="方正仿宋_GBK" w:cs="方正仿宋_GBK"/>
          <w:sz w:val="28"/>
        </w:rPr>
        <w:t xml:space="preserve"> </w:t>
      </w:r>
    </w:p>
    <w:p>
      <w:pPr>
        <w:ind w:firstLine="560"/>
        <w:outlineLvl w:val="3"/>
      </w:pPr>
      <w:bookmarkStart w:id="0" w:name="_Toc_4_4_0000000004"/>
      <w:r>
        <w:rPr>
          <w:rFonts w:ascii="方正仿宋_GBK" w:hAnsi="方正仿宋_GBK" w:eastAsia="方正仿宋_GBK" w:cs="方正仿宋_GBK"/>
          <w:sz w:val="28"/>
        </w:rPr>
        <w:t>1.安全生产费用绩效目标表</w:t>
      </w:r>
      <w:bookmarkEnd w:id="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安全生产费用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200000.00</w:t>
            </w:r>
          </w:p>
        </w:tc>
        <w:tc>
          <w:tcPr>
            <w:tcW w:w="1587" w:type="dxa"/>
            <w:vAlign w:val="center"/>
          </w:tcPr>
          <w:p>
            <w:pPr>
              <w:pStyle w:val="14"/>
            </w:pPr>
            <w:r>
              <w:t>其中：财政    资金</w:t>
            </w:r>
          </w:p>
        </w:tc>
        <w:tc>
          <w:tcPr>
            <w:tcW w:w="1843" w:type="dxa"/>
            <w:vAlign w:val="center"/>
          </w:tcPr>
          <w:p>
            <w:pPr>
              <w:pStyle w:val="13"/>
            </w:pPr>
            <w:r>
              <w:t>200000.00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通过聘请第三方安全技术公司开展安全评估、检查、教育、培训、咨询、制度预案修编等工作，及时消除文旅企业生产安全事故隐患，提升经营单位安全防范意识，确保文旅行业安全稳定发展。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1.通过聘请第三方安全技术公司开展安全评估、检查、教育、培训、咨询、制度预案修编等工作，及时消除文旅企业生产安全事故隐患，提升经营单位安全防范意识，确保文旅行业安全稳定发展。</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完成检查报告数量</w:t>
            </w:r>
          </w:p>
        </w:tc>
        <w:tc>
          <w:tcPr>
            <w:tcW w:w="3430" w:type="dxa"/>
            <w:vAlign w:val="center"/>
          </w:tcPr>
          <w:p>
            <w:pPr>
              <w:pStyle w:val="13"/>
            </w:pPr>
            <w:r>
              <w:t>反映监督检查形成的报告（总结）个数</w:t>
            </w:r>
          </w:p>
        </w:tc>
        <w:tc>
          <w:tcPr>
            <w:tcW w:w="2551" w:type="dxa"/>
            <w:vAlign w:val="center"/>
          </w:tcPr>
          <w:p>
            <w:pPr>
              <w:pStyle w:val="13"/>
            </w:pPr>
            <w:r>
              <w:t>≥20个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检查频次</w:t>
            </w:r>
          </w:p>
        </w:tc>
        <w:tc>
          <w:tcPr>
            <w:tcW w:w="3430" w:type="dxa"/>
            <w:vAlign w:val="center"/>
          </w:tcPr>
          <w:p>
            <w:pPr>
              <w:pStyle w:val="13"/>
            </w:pPr>
            <w:r>
              <w:t>反映监督检查的频次情况</w:t>
            </w:r>
          </w:p>
        </w:tc>
        <w:tc>
          <w:tcPr>
            <w:tcW w:w="2551" w:type="dxa"/>
            <w:vAlign w:val="center"/>
          </w:tcPr>
          <w:p>
            <w:pPr>
              <w:pStyle w:val="13"/>
            </w:pPr>
            <w:r>
              <w:t>≥80次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抽检覆盖率</w:t>
            </w:r>
          </w:p>
        </w:tc>
        <w:tc>
          <w:tcPr>
            <w:tcW w:w="3430" w:type="dxa"/>
            <w:vAlign w:val="center"/>
          </w:tcPr>
          <w:p>
            <w:pPr>
              <w:pStyle w:val="13"/>
            </w:pPr>
            <w:r>
              <w:t>反映抽样检查覆盖面情况</w:t>
            </w:r>
          </w:p>
        </w:tc>
        <w:tc>
          <w:tcPr>
            <w:tcW w:w="2551" w:type="dxa"/>
            <w:vAlign w:val="center"/>
          </w:tcPr>
          <w:p>
            <w:pPr>
              <w:pStyle w:val="13"/>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年度检查任务按时完成率</w:t>
            </w:r>
          </w:p>
        </w:tc>
        <w:tc>
          <w:tcPr>
            <w:tcW w:w="3430" w:type="dxa"/>
            <w:vAlign w:val="center"/>
          </w:tcPr>
          <w:p>
            <w:pPr>
              <w:pStyle w:val="13"/>
            </w:pPr>
            <w:r>
              <w:t>反映是否按时完成监督检查任务</w:t>
            </w:r>
          </w:p>
        </w:tc>
        <w:tc>
          <w:tcPr>
            <w:tcW w:w="2551" w:type="dxa"/>
            <w:vAlign w:val="center"/>
          </w:tcPr>
          <w:p>
            <w:pPr>
              <w:pStyle w:val="13"/>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安全检查支出经费</w:t>
            </w:r>
          </w:p>
        </w:tc>
        <w:tc>
          <w:tcPr>
            <w:tcW w:w="3430" w:type="dxa"/>
            <w:vAlign w:val="center"/>
          </w:tcPr>
          <w:p>
            <w:pPr>
              <w:pStyle w:val="13"/>
            </w:pPr>
            <w:r>
              <w:t>反应年度安全检查成本</w:t>
            </w:r>
          </w:p>
        </w:tc>
        <w:tc>
          <w:tcPr>
            <w:tcW w:w="2551" w:type="dxa"/>
            <w:vAlign w:val="center"/>
          </w:tcPr>
          <w:p>
            <w:pPr>
              <w:pStyle w:val="13"/>
            </w:pPr>
            <w:r>
              <w:t>≤20万元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企业安全事故下降</w:t>
            </w:r>
          </w:p>
        </w:tc>
        <w:tc>
          <w:tcPr>
            <w:tcW w:w="3430" w:type="dxa"/>
            <w:vAlign w:val="center"/>
          </w:tcPr>
          <w:p>
            <w:pPr>
              <w:pStyle w:val="13"/>
            </w:pPr>
            <w:r>
              <w:t>反应通过安全检查提升经营单位安全防范意识，降低安全事故发生。</w:t>
            </w:r>
          </w:p>
        </w:tc>
        <w:tc>
          <w:tcPr>
            <w:tcW w:w="2551" w:type="dxa"/>
            <w:vAlign w:val="center"/>
          </w:tcPr>
          <w:p>
            <w:pPr>
              <w:pStyle w:val="13"/>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社会效益指标</w:t>
            </w:r>
          </w:p>
        </w:tc>
        <w:tc>
          <w:tcPr>
            <w:tcW w:w="1332" w:type="dxa"/>
            <w:vAlign w:val="center"/>
          </w:tcPr>
          <w:p>
            <w:pPr>
              <w:pStyle w:val="13"/>
            </w:pPr>
            <w:r>
              <w:t>问题整改落实率</w:t>
            </w:r>
          </w:p>
        </w:tc>
        <w:tc>
          <w:tcPr>
            <w:tcW w:w="3430" w:type="dxa"/>
            <w:vAlign w:val="center"/>
          </w:tcPr>
          <w:p>
            <w:pPr>
              <w:pStyle w:val="13"/>
            </w:pPr>
            <w:r>
              <w:t>反映监督检查发现问题的整改落实情况</w:t>
            </w:r>
          </w:p>
        </w:tc>
        <w:tc>
          <w:tcPr>
            <w:tcW w:w="2551" w:type="dxa"/>
            <w:vAlign w:val="center"/>
          </w:tcPr>
          <w:p>
            <w:pPr>
              <w:pStyle w:val="13"/>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被检查单位对安全检查工作的满意度</w:t>
            </w:r>
          </w:p>
        </w:tc>
        <w:tc>
          <w:tcPr>
            <w:tcW w:w="3430" w:type="dxa"/>
            <w:vAlign w:val="center"/>
          </w:tcPr>
          <w:p>
            <w:pPr>
              <w:pStyle w:val="13"/>
            </w:pPr>
            <w:r>
              <w:t>文旅企业对安全检查工作的满意度</w:t>
            </w:r>
          </w:p>
        </w:tc>
        <w:tc>
          <w:tcPr>
            <w:tcW w:w="2551" w:type="dxa"/>
            <w:vAlign w:val="center"/>
          </w:tcPr>
          <w:p>
            <w:pPr>
              <w:pStyle w:val="13"/>
            </w:pPr>
            <w:r>
              <w:t>≥85%</w:t>
            </w:r>
          </w:p>
        </w:tc>
      </w:tr>
    </w:tbl>
    <w:p>
      <w:pPr>
        <w:sectPr>
          <w:footerReference r:id="rId3" w:type="default"/>
          <w:footerReference r:id="rId4" w:type="even"/>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 w:name="_Toc_4_4_0000000005"/>
      <w:r>
        <w:rPr>
          <w:rFonts w:ascii="方正仿宋_GBK" w:hAnsi="方正仿宋_GBK" w:eastAsia="方正仿宋_GBK" w:cs="方正仿宋_GBK"/>
          <w:sz w:val="28"/>
        </w:rPr>
        <w:t>2.产业扶持资金绩效目标表</w:t>
      </w:r>
      <w:bookmarkEnd w:id="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产业扶持资金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56706800.00</w:t>
            </w:r>
          </w:p>
        </w:tc>
        <w:tc>
          <w:tcPr>
            <w:tcW w:w="1587" w:type="dxa"/>
            <w:vAlign w:val="center"/>
          </w:tcPr>
          <w:p>
            <w:pPr>
              <w:pStyle w:val="14"/>
            </w:pPr>
            <w:r>
              <w:t>其中：财政    资金</w:t>
            </w:r>
          </w:p>
        </w:tc>
        <w:tc>
          <w:tcPr>
            <w:tcW w:w="1843" w:type="dxa"/>
            <w:vAlign w:val="center"/>
          </w:tcPr>
          <w:p>
            <w:pPr>
              <w:pStyle w:val="13"/>
            </w:pPr>
            <w:r>
              <w:t>56706800.00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通过对符合要求的企业进行扶持，增加产业规模和产值，推动地区经济发展。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1.通过对符合要求的企业进行扶持，增加产业规模和产值，推动地区经济发展。</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扶持企业数</w:t>
            </w:r>
          </w:p>
        </w:tc>
        <w:tc>
          <w:tcPr>
            <w:tcW w:w="3430" w:type="dxa"/>
            <w:vAlign w:val="center"/>
          </w:tcPr>
          <w:p>
            <w:pPr>
              <w:pStyle w:val="13"/>
            </w:pPr>
            <w:r>
              <w:t>反映享受产业扶持资金兑现的企业家数</w:t>
            </w:r>
          </w:p>
        </w:tc>
        <w:tc>
          <w:tcPr>
            <w:tcW w:w="2551" w:type="dxa"/>
            <w:vAlign w:val="center"/>
          </w:tcPr>
          <w:p>
            <w:pPr>
              <w:pStyle w:val="13"/>
            </w:pPr>
            <w:r>
              <w:t>≥10家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扶持资金兑现率</w:t>
            </w:r>
          </w:p>
        </w:tc>
        <w:tc>
          <w:tcPr>
            <w:tcW w:w="3430" w:type="dxa"/>
            <w:vAlign w:val="center"/>
          </w:tcPr>
          <w:p>
            <w:pPr>
              <w:pStyle w:val="13"/>
            </w:pPr>
            <w:r>
              <w:t>反映扶持资金兑现情况</w:t>
            </w:r>
          </w:p>
        </w:tc>
        <w:tc>
          <w:tcPr>
            <w:tcW w:w="2551" w:type="dxa"/>
            <w:vAlign w:val="center"/>
          </w:tcPr>
          <w:p>
            <w:pPr>
              <w:pStyle w:val="13"/>
            </w:pPr>
            <w:r>
              <w:t>≥50%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扶持资金兑现合规率</w:t>
            </w:r>
          </w:p>
        </w:tc>
        <w:tc>
          <w:tcPr>
            <w:tcW w:w="3430" w:type="dxa"/>
            <w:vAlign w:val="center"/>
          </w:tcPr>
          <w:p>
            <w:pPr>
              <w:pStyle w:val="13"/>
            </w:pPr>
            <w:r>
              <w:t>反映资金兑现合规情况</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扶持资金发放及时率</w:t>
            </w:r>
          </w:p>
        </w:tc>
        <w:tc>
          <w:tcPr>
            <w:tcW w:w="3430" w:type="dxa"/>
            <w:vAlign w:val="center"/>
          </w:tcPr>
          <w:p>
            <w:pPr>
              <w:pStyle w:val="13"/>
            </w:pPr>
            <w:r>
              <w:t>反映资金兑现及时情况</w:t>
            </w:r>
          </w:p>
        </w:tc>
        <w:tc>
          <w:tcPr>
            <w:tcW w:w="2551" w:type="dxa"/>
            <w:vAlign w:val="center"/>
          </w:tcPr>
          <w:p>
            <w:pPr>
              <w:pStyle w:val="13"/>
            </w:pPr>
            <w:r>
              <w:t>≥50%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扶持资金兑现金额</w:t>
            </w:r>
          </w:p>
        </w:tc>
        <w:tc>
          <w:tcPr>
            <w:tcW w:w="3430" w:type="dxa"/>
            <w:vAlign w:val="center"/>
          </w:tcPr>
          <w:p>
            <w:pPr>
              <w:pStyle w:val="13"/>
            </w:pPr>
            <w:r>
              <w:t>反映资金兑现是否与相关文件政策相符</w:t>
            </w:r>
          </w:p>
        </w:tc>
        <w:tc>
          <w:tcPr>
            <w:tcW w:w="2551" w:type="dxa"/>
            <w:vAlign w:val="center"/>
          </w:tcPr>
          <w:p>
            <w:pPr>
              <w:pStyle w:val="13"/>
            </w:pPr>
            <w:r>
              <w:t>≤5670.68万元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增加产业规模和产值</w:t>
            </w:r>
          </w:p>
        </w:tc>
        <w:tc>
          <w:tcPr>
            <w:tcW w:w="3430" w:type="dxa"/>
            <w:vAlign w:val="center"/>
          </w:tcPr>
          <w:p>
            <w:pPr>
              <w:pStyle w:val="13"/>
            </w:pPr>
            <w:r>
              <w:t>反映资金兑现效果</w:t>
            </w:r>
          </w:p>
        </w:tc>
        <w:tc>
          <w:tcPr>
            <w:tcW w:w="2551" w:type="dxa"/>
            <w:vAlign w:val="center"/>
          </w:tcPr>
          <w:p>
            <w:pPr>
              <w:pStyle w:val="13"/>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推动地区经济发展</w:t>
            </w:r>
          </w:p>
        </w:tc>
        <w:tc>
          <w:tcPr>
            <w:tcW w:w="3430" w:type="dxa"/>
            <w:vAlign w:val="center"/>
          </w:tcPr>
          <w:p>
            <w:pPr>
              <w:pStyle w:val="13"/>
            </w:pPr>
            <w:r>
              <w:t>反映资金兑现对企业贡献的提升程度</w:t>
            </w:r>
          </w:p>
        </w:tc>
        <w:tc>
          <w:tcPr>
            <w:tcW w:w="2551" w:type="dxa"/>
            <w:vAlign w:val="center"/>
          </w:tcPr>
          <w:p>
            <w:pPr>
              <w:pStyle w:val="13"/>
            </w:pPr>
            <w:r>
              <w:t>持续推动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扶持企业满意度</w:t>
            </w:r>
          </w:p>
        </w:tc>
        <w:tc>
          <w:tcPr>
            <w:tcW w:w="3430" w:type="dxa"/>
            <w:vAlign w:val="center"/>
          </w:tcPr>
          <w:p>
            <w:pPr>
              <w:pStyle w:val="13"/>
            </w:pPr>
            <w:r>
              <w:t>反映兑现对象满意情况</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2" w:name="_Toc_4_4_0000000006"/>
      <w:r>
        <w:rPr>
          <w:rFonts w:ascii="方正仿宋_GBK" w:hAnsi="方正仿宋_GBK" w:eastAsia="方正仿宋_GBK" w:cs="方正仿宋_GBK"/>
          <w:sz w:val="28"/>
        </w:rPr>
        <w:t>3.隔离点酒店未结账款经费绩效目标表</w:t>
      </w:r>
      <w:bookmarkEnd w:id="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隔离点酒店未结账款经费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24000000.00</w:t>
            </w:r>
          </w:p>
        </w:tc>
        <w:tc>
          <w:tcPr>
            <w:tcW w:w="1587" w:type="dxa"/>
            <w:vAlign w:val="center"/>
          </w:tcPr>
          <w:p>
            <w:pPr>
              <w:pStyle w:val="14"/>
            </w:pPr>
            <w:r>
              <w:t>其中：财政    资金</w:t>
            </w:r>
          </w:p>
        </w:tc>
        <w:tc>
          <w:tcPr>
            <w:tcW w:w="1843" w:type="dxa"/>
            <w:vAlign w:val="center"/>
          </w:tcPr>
          <w:p>
            <w:pPr>
              <w:pStyle w:val="13"/>
            </w:pPr>
            <w:r>
              <w:t>24000000.00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根据区委常委、区委办公室主任张兴瑞2023年10月30日组织召开滨海新区疫情防控资金审计工作会议精神完成隔离点酒店未结账款经费支付，规范政府资金使用规范性，提高政府信誉。</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1.根据区委常委、区委办公室主任张兴瑞2023年10月30日组织召开滨海新区疫情防控资金审计工作会议精神完成隔离点酒店未结账款经费支付，规范政府资金使用规范性，提高政府信誉。</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征用酒店数量</w:t>
            </w:r>
          </w:p>
        </w:tc>
        <w:tc>
          <w:tcPr>
            <w:tcW w:w="3430" w:type="dxa"/>
            <w:vAlign w:val="center"/>
          </w:tcPr>
          <w:p>
            <w:pPr>
              <w:pStyle w:val="13"/>
            </w:pPr>
            <w:r>
              <w:t>征用酒店数量</w:t>
            </w:r>
          </w:p>
        </w:tc>
        <w:tc>
          <w:tcPr>
            <w:tcW w:w="2551" w:type="dxa"/>
            <w:vAlign w:val="center"/>
          </w:tcPr>
          <w:p>
            <w:pPr>
              <w:pStyle w:val="13"/>
            </w:pPr>
            <w:r>
              <w:t>≥5家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资金支付合规率</w:t>
            </w:r>
          </w:p>
        </w:tc>
        <w:tc>
          <w:tcPr>
            <w:tcW w:w="3430" w:type="dxa"/>
            <w:vAlign w:val="center"/>
          </w:tcPr>
          <w:p>
            <w:pPr>
              <w:pStyle w:val="13"/>
            </w:pPr>
            <w:r>
              <w:t>资金支付合规率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资金支付及时率</w:t>
            </w:r>
          </w:p>
        </w:tc>
        <w:tc>
          <w:tcPr>
            <w:tcW w:w="3430" w:type="dxa"/>
            <w:vAlign w:val="center"/>
          </w:tcPr>
          <w:p>
            <w:pPr>
              <w:pStyle w:val="13"/>
            </w:pPr>
            <w:r>
              <w:t>资金支付及时率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隔离酒店单间房屋价格</w:t>
            </w:r>
          </w:p>
        </w:tc>
        <w:tc>
          <w:tcPr>
            <w:tcW w:w="3430" w:type="dxa"/>
            <w:vAlign w:val="center"/>
          </w:tcPr>
          <w:p>
            <w:pPr>
              <w:pStyle w:val="13"/>
            </w:pPr>
            <w:r>
              <w:t>反应隔离点单间房屋价格</w:t>
            </w:r>
          </w:p>
        </w:tc>
        <w:tc>
          <w:tcPr>
            <w:tcW w:w="2551" w:type="dxa"/>
            <w:vAlign w:val="center"/>
          </w:tcPr>
          <w:p>
            <w:pPr>
              <w:pStyle w:val="13"/>
            </w:pPr>
            <w:r>
              <w:t>≤0.1万元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推动生态城防疫工作开展</w:t>
            </w:r>
          </w:p>
        </w:tc>
        <w:tc>
          <w:tcPr>
            <w:tcW w:w="3430" w:type="dxa"/>
            <w:vAlign w:val="center"/>
          </w:tcPr>
          <w:p>
            <w:pPr>
              <w:pStyle w:val="13"/>
            </w:pPr>
            <w:r>
              <w:t>反应对生态城防疫工作的贡献</w:t>
            </w:r>
          </w:p>
        </w:tc>
        <w:tc>
          <w:tcPr>
            <w:tcW w:w="2551" w:type="dxa"/>
            <w:vAlign w:val="center"/>
          </w:tcPr>
          <w:p>
            <w:pPr>
              <w:pStyle w:val="13"/>
            </w:pPr>
            <w:r>
              <w:t xml:space="preserve"> 有效促进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未结账酒店满意度</w:t>
            </w:r>
          </w:p>
        </w:tc>
        <w:tc>
          <w:tcPr>
            <w:tcW w:w="3430" w:type="dxa"/>
            <w:vAlign w:val="center"/>
          </w:tcPr>
          <w:p>
            <w:pPr>
              <w:pStyle w:val="13"/>
            </w:pPr>
            <w:r>
              <w:t>未结账酒店满意度</w:t>
            </w:r>
          </w:p>
        </w:tc>
        <w:tc>
          <w:tcPr>
            <w:tcW w:w="2551" w:type="dxa"/>
            <w:vAlign w:val="center"/>
          </w:tcPr>
          <w:p>
            <w:pPr>
              <w:pStyle w:val="13"/>
            </w:pPr>
            <w:r>
              <w:t>≥85%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3" w:name="_Toc_4_4_0000000007"/>
      <w:r>
        <w:rPr>
          <w:rFonts w:ascii="方正仿宋_GBK" w:hAnsi="方正仿宋_GBK" w:eastAsia="方正仿宋_GBK" w:cs="方正仿宋_GBK"/>
          <w:sz w:val="28"/>
        </w:rPr>
        <w:t>4.购买文旅综合服务项目绩效目标表</w:t>
      </w:r>
      <w:bookmarkEnd w:id="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购买文旅综合服务项目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1525400.00</w:t>
            </w:r>
          </w:p>
        </w:tc>
        <w:tc>
          <w:tcPr>
            <w:tcW w:w="1587" w:type="dxa"/>
            <w:vAlign w:val="center"/>
          </w:tcPr>
          <w:p>
            <w:pPr>
              <w:pStyle w:val="14"/>
            </w:pPr>
            <w:r>
              <w:t>其中：财政    资金</w:t>
            </w:r>
          </w:p>
        </w:tc>
        <w:tc>
          <w:tcPr>
            <w:tcW w:w="1843" w:type="dxa"/>
            <w:vAlign w:val="center"/>
          </w:tcPr>
          <w:p>
            <w:pPr>
              <w:pStyle w:val="13"/>
            </w:pPr>
            <w:r>
              <w:t>1525400.00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通过购买文旅综合辅助服务，保障文旅行业工作的正常开展。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1.通过购买文旅综合辅助服务，保障文旅行业工作的正常开展。</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综合辅助服务时长</w:t>
            </w:r>
          </w:p>
        </w:tc>
        <w:tc>
          <w:tcPr>
            <w:tcW w:w="3430" w:type="dxa"/>
            <w:vAlign w:val="center"/>
          </w:tcPr>
          <w:p>
            <w:pPr>
              <w:pStyle w:val="13"/>
            </w:pPr>
            <w:r>
              <w:t>反映综合辅助服务提供时间</w:t>
            </w:r>
          </w:p>
        </w:tc>
        <w:tc>
          <w:tcPr>
            <w:tcW w:w="2551" w:type="dxa"/>
            <w:vAlign w:val="center"/>
          </w:tcPr>
          <w:p>
            <w:pPr>
              <w:pStyle w:val="13"/>
            </w:pPr>
            <w:r>
              <w:t>≥8小时/天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综合辅助服务完成情况</w:t>
            </w:r>
          </w:p>
        </w:tc>
        <w:tc>
          <w:tcPr>
            <w:tcW w:w="3430" w:type="dxa"/>
            <w:vAlign w:val="center"/>
          </w:tcPr>
          <w:p>
            <w:pPr>
              <w:pStyle w:val="13"/>
            </w:pPr>
            <w:r>
              <w:t>反映综合辅助服务完成情况</w:t>
            </w:r>
          </w:p>
        </w:tc>
        <w:tc>
          <w:tcPr>
            <w:tcW w:w="2551" w:type="dxa"/>
            <w:vAlign w:val="center"/>
          </w:tcPr>
          <w:p>
            <w:pPr>
              <w:pStyle w:val="13"/>
            </w:pPr>
            <w:r>
              <w:t>符合要求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服务期限</w:t>
            </w:r>
          </w:p>
        </w:tc>
        <w:tc>
          <w:tcPr>
            <w:tcW w:w="3430" w:type="dxa"/>
            <w:vAlign w:val="center"/>
          </w:tcPr>
          <w:p>
            <w:pPr>
              <w:pStyle w:val="13"/>
            </w:pPr>
            <w:r>
              <w:t>反映签订合文旅综合服务期限</w:t>
            </w:r>
          </w:p>
        </w:tc>
        <w:tc>
          <w:tcPr>
            <w:tcW w:w="2551" w:type="dxa"/>
            <w:vAlign w:val="center"/>
          </w:tcPr>
          <w:p>
            <w:pPr>
              <w:pStyle w:val="13"/>
            </w:pPr>
            <w:r>
              <w:t>≥1年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综合辅助服务成本</w:t>
            </w:r>
          </w:p>
        </w:tc>
        <w:tc>
          <w:tcPr>
            <w:tcW w:w="3430" w:type="dxa"/>
            <w:vAlign w:val="center"/>
          </w:tcPr>
          <w:p>
            <w:pPr>
              <w:pStyle w:val="13"/>
            </w:pPr>
            <w:r>
              <w:t>反映综合辅助服务成本情况</w:t>
            </w:r>
          </w:p>
        </w:tc>
        <w:tc>
          <w:tcPr>
            <w:tcW w:w="2551" w:type="dxa"/>
            <w:vAlign w:val="center"/>
          </w:tcPr>
          <w:p>
            <w:pPr>
              <w:pStyle w:val="13"/>
            </w:pPr>
            <w:r>
              <w:t>≤152.54万元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可持续影响指标</w:t>
            </w:r>
          </w:p>
        </w:tc>
        <w:tc>
          <w:tcPr>
            <w:tcW w:w="1332" w:type="dxa"/>
            <w:vAlign w:val="center"/>
          </w:tcPr>
          <w:p>
            <w:pPr>
              <w:pStyle w:val="13"/>
            </w:pPr>
            <w:r>
              <w:t>文旅工作持续开展情况</w:t>
            </w:r>
          </w:p>
        </w:tc>
        <w:tc>
          <w:tcPr>
            <w:tcW w:w="3430" w:type="dxa"/>
            <w:vAlign w:val="center"/>
          </w:tcPr>
          <w:p>
            <w:pPr>
              <w:pStyle w:val="13"/>
            </w:pPr>
            <w:r>
              <w:t>反映文旅工作持续开展情况</w:t>
            </w:r>
          </w:p>
        </w:tc>
        <w:tc>
          <w:tcPr>
            <w:tcW w:w="2551" w:type="dxa"/>
            <w:vAlign w:val="center"/>
          </w:tcPr>
          <w:p>
            <w:pPr>
              <w:pStyle w:val="13"/>
            </w:pPr>
            <w:r>
              <w:t>符合要求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使用人员满意度</w:t>
            </w:r>
          </w:p>
        </w:tc>
        <w:tc>
          <w:tcPr>
            <w:tcW w:w="3430" w:type="dxa"/>
            <w:vAlign w:val="center"/>
          </w:tcPr>
          <w:p>
            <w:pPr>
              <w:pStyle w:val="13"/>
            </w:pPr>
            <w:r>
              <w:t>反映使用人员对综合辅助服务的满意情况</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4" w:name="_Toc_4_4_0000000008"/>
      <w:r>
        <w:rPr>
          <w:rFonts w:ascii="方正仿宋_GBK" w:hAnsi="方正仿宋_GBK" w:eastAsia="方正仿宋_GBK" w:cs="方正仿宋_GBK"/>
          <w:sz w:val="28"/>
        </w:rPr>
        <w:t>5.国家5A级旅游景区创建扶持经费绩效目标表</w:t>
      </w:r>
      <w:bookmarkEnd w:id="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国家5A级旅游景区创建扶持经费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1000000.00</w:t>
            </w:r>
          </w:p>
        </w:tc>
        <w:tc>
          <w:tcPr>
            <w:tcW w:w="1587" w:type="dxa"/>
            <w:vAlign w:val="center"/>
          </w:tcPr>
          <w:p>
            <w:pPr>
              <w:pStyle w:val="14"/>
            </w:pPr>
            <w:r>
              <w:t>其中：财政    资金</w:t>
            </w:r>
          </w:p>
        </w:tc>
        <w:tc>
          <w:tcPr>
            <w:tcW w:w="1843" w:type="dxa"/>
            <w:vAlign w:val="center"/>
          </w:tcPr>
          <w:p>
            <w:pPr>
              <w:pStyle w:val="13"/>
            </w:pPr>
            <w:r>
              <w:t>1000000.00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通过提供5A景区创建扶持资金，助力区内符合条件的景区开展5A级景区创建工作，提升景区旅游品牌影响力，助推区域旅游业繁荣发展。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1.通过提供5A景区创建扶持资金，助力区内符合条件的景区开展5A级景区创建工作，提升景区旅游品牌影响力，助推区域旅游业繁荣发展。</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开展5A级景区创建数量</w:t>
            </w:r>
          </w:p>
        </w:tc>
        <w:tc>
          <w:tcPr>
            <w:tcW w:w="3430" w:type="dxa"/>
            <w:vAlign w:val="center"/>
          </w:tcPr>
          <w:p>
            <w:pPr>
              <w:pStyle w:val="13"/>
            </w:pPr>
            <w:r>
              <w:t>反映5A级景区创建数量情况</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阶段性申报工作合规率</w:t>
            </w:r>
          </w:p>
        </w:tc>
        <w:tc>
          <w:tcPr>
            <w:tcW w:w="3430" w:type="dxa"/>
            <w:vAlign w:val="center"/>
          </w:tcPr>
          <w:p>
            <w:pPr>
              <w:pStyle w:val="13"/>
            </w:pPr>
            <w:r>
              <w:t>反映阶段性申报工作合规情况</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5A级景区创建期限</w:t>
            </w:r>
          </w:p>
        </w:tc>
        <w:tc>
          <w:tcPr>
            <w:tcW w:w="3430" w:type="dxa"/>
            <w:vAlign w:val="center"/>
          </w:tcPr>
          <w:p>
            <w:pPr>
              <w:pStyle w:val="13"/>
            </w:pPr>
            <w:r>
              <w:t>反映5A级景区创建期限</w:t>
            </w:r>
          </w:p>
        </w:tc>
        <w:tc>
          <w:tcPr>
            <w:tcW w:w="2551" w:type="dxa"/>
            <w:vAlign w:val="center"/>
          </w:tcPr>
          <w:p>
            <w:pPr>
              <w:pStyle w:val="13"/>
            </w:pPr>
            <w:r>
              <w:t>≤5年</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创建扶持资金</w:t>
            </w:r>
          </w:p>
        </w:tc>
        <w:tc>
          <w:tcPr>
            <w:tcW w:w="3430" w:type="dxa"/>
            <w:vAlign w:val="center"/>
          </w:tcPr>
          <w:p>
            <w:pPr>
              <w:pStyle w:val="13"/>
            </w:pPr>
            <w:r>
              <w:t>反映创建咨询整体成本</w:t>
            </w:r>
          </w:p>
        </w:tc>
        <w:tc>
          <w:tcPr>
            <w:tcW w:w="2551" w:type="dxa"/>
            <w:vAlign w:val="center"/>
          </w:tcPr>
          <w:p>
            <w:pPr>
              <w:pStyle w:val="13"/>
            </w:pPr>
            <w:r>
              <w:t>≤100万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提升景区旅游品牌影响力</w:t>
            </w:r>
          </w:p>
        </w:tc>
        <w:tc>
          <w:tcPr>
            <w:tcW w:w="3430" w:type="dxa"/>
            <w:vAlign w:val="center"/>
          </w:tcPr>
          <w:p>
            <w:pPr>
              <w:pStyle w:val="13"/>
            </w:pPr>
            <w:r>
              <w:t>反映海博馆5A级景区影响力</w:t>
            </w:r>
          </w:p>
        </w:tc>
        <w:tc>
          <w:tcPr>
            <w:tcW w:w="2551" w:type="dxa"/>
            <w:vAlign w:val="center"/>
          </w:tcPr>
          <w:p>
            <w:pPr>
              <w:pStyle w:val="13"/>
            </w:pPr>
            <w:r>
              <w:t>有效提升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受扶持单位满意度</w:t>
            </w:r>
          </w:p>
        </w:tc>
        <w:tc>
          <w:tcPr>
            <w:tcW w:w="3430" w:type="dxa"/>
            <w:vAlign w:val="center"/>
          </w:tcPr>
          <w:p>
            <w:pPr>
              <w:pStyle w:val="13"/>
            </w:pPr>
            <w:r>
              <w:t>反映创建完成满意度情况</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5" w:name="_Toc_4_4_0000000009"/>
      <w:r>
        <w:rPr>
          <w:rFonts w:ascii="方正仿宋_GBK" w:hAnsi="方正仿宋_GBK" w:eastAsia="方正仿宋_GBK" w:cs="方正仿宋_GBK"/>
          <w:sz w:val="28"/>
        </w:rPr>
        <w:t>6.华为滨海基地项目专项及运营资金等产业扶持资金绩效目标表</w:t>
      </w:r>
      <w:bookmarkEnd w:id="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华为滨海基地项目专项及运营资金等产业扶持资金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18000000.00</w:t>
            </w:r>
          </w:p>
        </w:tc>
        <w:tc>
          <w:tcPr>
            <w:tcW w:w="1587" w:type="dxa"/>
            <w:vAlign w:val="center"/>
          </w:tcPr>
          <w:p>
            <w:pPr>
              <w:pStyle w:val="14"/>
            </w:pPr>
            <w:r>
              <w:t>其中：财政    资金</w:t>
            </w:r>
          </w:p>
        </w:tc>
        <w:tc>
          <w:tcPr>
            <w:tcW w:w="1843" w:type="dxa"/>
            <w:vAlign w:val="center"/>
          </w:tcPr>
          <w:p>
            <w:pPr>
              <w:pStyle w:val="13"/>
            </w:pPr>
            <w:r>
              <w:t>18000000.00</w:t>
            </w:r>
          </w:p>
        </w:tc>
        <w:tc>
          <w:tcPr>
            <w:tcW w:w="1276" w:type="dxa"/>
            <w:vAlign w:val="center"/>
          </w:tcPr>
          <w:p>
            <w:pPr>
              <w:pStyle w:val="14"/>
            </w:pPr>
            <w:r>
              <w:t>其他资金</w:t>
            </w:r>
          </w:p>
        </w:tc>
        <w:tc>
          <w:tcPr>
            <w:tcW w:w="1276" w:type="dxa"/>
            <w:vAlign w:val="center"/>
          </w:tcPr>
          <w:p>
            <w:pPr>
              <w:pStyle w:val="13"/>
            </w:pPr>
            <w:r>
              <w:t xml:space="preserve"> </w:t>
            </w:r>
          </w:p>
        </w:tc>
      </w:tr>
      <w:tr>
        <w:tblPrEx>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依据《中新天津生态城产业发展促进办法》，《天津市滨海新区人民政府——华为技术有限公司战略合作协议》、《华为滨海基地一期项目委托运营服务协议》、《中新天津生态城管理委员会--华为软件技术有限公司软件开发云暨城市产业云战略合作协议》，向华为滨海基地项目提供专项资金及运营资金，扶持区域产业发展，打造生态城智能产业集群。</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依据《中新天津生态城产业发展促进办法》，《天津市滨海新区人民政府——华为技术有限公司战略合作协议》、《华为滨海基地一期项目委托运营服务协议》、《中新天津生态城管理委员会--华为软件技术有限公司软件开发云暨城市产业云战略合作协议》，向华为滨海基地项目提供专项资金及运营资金，扶持区域产业发展，打造生态城智能产业集群。</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华为城市产业云实际使用企业家数</w:t>
            </w:r>
          </w:p>
        </w:tc>
        <w:tc>
          <w:tcPr>
            <w:tcW w:w="3430" w:type="dxa"/>
            <w:vAlign w:val="center"/>
          </w:tcPr>
          <w:p>
            <w:pPr>
              <w:pStyle w:val="13"/>
            </w:pPr>
            <w:r>
              <w:t>反映华为城市产业云使用情况</w:t>
            </w:r>
          </w:p>
        </w:tc>
        <w:tc>
          <w:tcPr>
            <w:tcW w:w="2551" w:type="dxa"/>
            <w:vAlign w:val="center"/>
          </w:tcPr>
          <w:p>
            <w:pPr>
              <w:pStyle w:val="13"/>
            </w:pPr>
            <w:r>
              <w:t>≥10家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华为软件开发云实际使用企业家数</w:t>
            </w:r>
          </w:p>
        </w:tc>
        <w:tc>
          <w:tcPr>
            <w:tcW w:w="3430" w:type="dxa"/>
            <w:vAlign w:val="center"/>
          </w:tcPr>
          <w:p>
            <w:pPr>
              <w:pStyle w:val="13"/>
            </w:pPr>
            <w:r>
              <w:t>反映华为软件开发云使用情况</w:t>
            </w:r>
          </w:p>
        </w:tc>
        <w:tc>
          <w:tcPr>
            <w:tcW w:w="2551" w:type="dxa"/>
            <w:vAlign w:val="center"/>
          </w:tcPr>
          <w:p>
            <w:pPr>
              <w:pStyle w:val="13"/>
            </w:pPr>
            <w:r>
              <w:t>≥20家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引育华为云生态圈企业落户生态城</w:t>
            </w:r>
          </w:p>
        </w:tc>
        <w:tc>
          <w:tcPr>
            <w:tcW w:w="3430" w:type="dxa"/>
            <w:vAlign w:val="center"/>
          </w:tcPr>
          <w:p>
            <w:pPr>
              <w:pStyle w:val="13"/>
            </w:pPr>
            <w:r>
              <w:t>反映专项资金扶持引育华为云生态圈企业落户生态城情况</w:t>
            </w:r>
          </w:p>
        </w:tc>
        <w:tc>
          <w:tcPr>
            <w:tcW w:w="2551" w:type="dxa"/>
            <w:vAlign w:val="center"/>
          </w:tcPr>
          <w:p>
            <w:pPr>
              <w:pStyle w:val="13"/>
            </w:pPr>
            <w:r>
              <w:t>≥10家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扶持资格发放合规率</w:t>
            </w:r>
          </w:p>
        </w:tc>
        <w:tc>
          <w:tcPr>
            <w:tcW w:w="3430" w:type="dxa"/>
            <w:vAlign w:val="center"/>
          </w:tcPr>
          <w:p>
            <w:pPr>
              <w:pStyle w:val="13"/>
            </w:pPr>
            <w:r>
              <w:t>反映受扶持资金发放合规情况</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扶持资金发放及时性</w:t>
            </w:r>
          </w:p>
        </w:tc>
        <w:tc>
          <w:tcPr>
            <w:tcW w:w="3430" w:type="dxa"/>
            <w:vAlign w:val="center"/>
          </w:tcPr>
          <w:p>
            <w:pPr>
              <w:pStyle w:val="13"/>
            </w:pPr>
            <w:r>
              <w:t>反映扶持资金发放及时情况</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扶持金额</w:t>
            </w:r>
          </w:p>
        </w:tc>
        <w:tc>
          <w:tcPr>
            <w:tcW w:w="3430" w:type="dxa"/>
            <w:vAlign w:val="center"/>
          </w:tcPr>
          <w:p>
            <w:pPr>
              <w:pStyle w:val="13"/>
            </w:pPr>
            <w:r>
              <w:t>反映扶持资金成本</w:t>
            </w:r>
          </w:p>
        </w:tc>
        <w:tc>
          <w:tcPr>
            <w:tcW w:w="2551" w:type="dxa"/>
            <w:vAlign w:val="center"/>
          </w:tcPr>
          <w:p>
            <w:pPr>
              <w:pStyle w:val="13"/>
            </w:pPr>
            <w:r>
              <w:t>≤1800万元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发挥龙头企业带动作用</w:t>
            </w:r>
          </w:p>
        </w:tc>
        <w:tc>
          <w:tcPr>
            <w:tcW w:w="3430" w:type="dxa"/>
            <w:vAlign w:val="center"/>
          </w:tcPr>
          <w:p>
            <w:pPr>
              <w:pStyle w:val="13"/>
            </w:pPr>
            <w:r>
              <w:t>反映专项扶持资金扶持工作达到的社会效果</w:t>
            </w:r>
          </w:p>
        </w:tc>
        <w:tc>
          <w:tcPr>
            <w:tcW w:w="2551" w:type="dxa"/>
            <w:vAlign w:val="center"/>
          </w:tcPr>
          <w:p>
            <w:pPr>
              <w:pStyle w:val="13"/>
            </w:pPr>
            <w:r>
              <w:t>有效发挥</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社会效益指标</w:t>
            </w:r>
          </w:p>
        </w:tc>
        <w:tc>
          <w:tcPr>
            <w:tcW w:w="1332" w:type="dxa"/>
            <w:vAlign w:val="center"/>
          </w:tcPr>
          <w:p>
            <w:pPr>
              <w:pStyle w:val="13"/>
            </w:pPr>
            <w:r>
              <w:t>为基地建设与发展提供支持</w:t>
            </w:r>
          </w:p>
        </w:tc>
        <w:tc>
          <w:tcPr>
            <w:tcW w:w="3430" w:type="dxa"/>
            <w:vAlign w:val="center"/>
          </w:tcPr>
          <w:p>
            <w:pPr>
              <w:pStyle w:val="13"/>
            </w:pPr>
            <w:r>
              <w:t>反映扶持对企业建设运营进度的提升程度</w:t>
            </w:r>
          </w:p>
        </w:tc>
        <w:tc>
          <w:tcPr>
            <w:tcW w:w="2551" w:type="dxa"/>
            <w:vAlign w:val="center"/>
          </w:tcPr>
          <w:p>
            <w:pPr>
              <w:pStyle w:val="13"/>
            </w:pPr>
            <w:r>
              <w:t>有效支持</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扶持产业发展，打造生态城智能产业集群</w:t>
            </w:r>
          </w:p>
        </w:tc>
        <w:tc>
          <w:tcPr>
            <w:tcW w:w="3430" w:type="dxa"/>
            <w:vAlign w:val="center"/>
          </w:tcPr>
          <w:p>
            <w:pPr>
              <w:pStyle w:val="13"/>
            </w:pPr>
            <w:r>
              <w:t>反映扶持资金促进生态城智能产业集群发展情况</w:t>
            </w:r>
          </w:p>
        </w:tc>
        <w:tc>
          <w:tcPr>
            <w:tcW w:w="2551" w:type="dxa"/>
            <w:vAlign w:val="center"/>
          </w:tcPr>
          <w:p>
            <w:pPr>
              <w:pStyle w:val="13"/>
            </w:pPr>
            <w:r>
              <w:t>持续打造</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补贴对象满意度</w:t>
            </w:r>
          </w:p>
        </w:tc>
        <w:tc>
          <w:tcPr>
            <w:tcW w:w="3430" w:type="dxa"/>
            <w:vAlign w:val="center"/>
          </w:tcPr>
          <w:p>
            <w:pPr>
              <w:pStyle w:val="13"/>
            </w:pPr>
            <w:r>
              <w:t>反映政策对象满意度情况</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6" w:name="_Toc_4_4_0000000010"/>
      <w:r>
        <w:rPr>
          <w:rFonts w:ascii="方正仿宋_GBK" w:hAnsi="方正仿宋_GBK" w:eastAsia="方正仿宋_GBK" w:cs="方正仿宋_GBK"/>
          <w:sz w:val="28"/>
        </w:rPr>
        <w:t>7.惠民演出活动经费绩效目标表</w:t>
      </w:r>
      <w:bookmarkEnd w:id="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惠民演出活动经费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1200000.00</w:t>
            </w:r>
          </w:p>
        </w:tc>
        <w:tc>
          <w:tcPr>
            <w:tcW w:w="1587" w:type="dxa"/>
            <w:vAlign w:val="center"/>
          </w:tcPr>
          <w:p>
            <w:pPr>
              <w:pStyle w:val="14"/>
            </w:pPr>
            <w:r>
              <w:t>其中：财政    资金</w:t>
            </w:r>
          </w:p>
        </w:tc>
        <w:tc>
          <w:tcPr>
            <w:tcW w:w="1843" w:type="dxa"/>
            <w:vAlign w:val="center"/>
          </w:tcPr>
          <w:p>
            <w:pPr>
              <w:pStyle w:val="13"/>
            </w:pPr>
            <w:r>
              <w:t>1200000.00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通过开展开展群众文化惠民活动，提高居民及游客幸福感和满意度。</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1.通过开展开展群众文化惠民活动，提高居民及游客幸福感和满意度。</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单场活动演职人员数</w:t>
            </w:r>
          </w:p>
        </w:tc>
        <w:tc>
          <w:tcPr>
            <w:tcW w:w="3430" w:type="dxa"/>
            <w:vAlign w:val="center"/>
          </w:tcPr>
          <w:p>
            <w:pPr>
              <w:pStyle w:val="13"/>
            </w:pPr>
            <w:r>
              <w:t>单场活动演职人员数</w:t>
            </w:r>
          </w:p>
        </w:tc>
        <w:tc>
          <w:tcPr>
            <w:tcW w:w="2551" w:type="dxa"/>
            <w:vAlign w:val="center"/>
          </w:tcPr>
          <w:p>
            <w:pPr>
              <w:pStyle w:val="13"/>
            </w:pPr>
            <w:r>
              <w:t>≥15人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参与活动投诉率</w:t>
            </w:r>
          </w:p>
        </w:tc>
        <w:tc>
          <w:tcPr>
            <w:tcW w:w="3430" w:type="dxa"/>
            <w:vAlign w:val="center"/>
          </w:tcPr>
          <w:p>
            <w:pPr>
              <w:pStyle w:val="13"/>
            </w:pPr>
            <w:r>
              <w:t>投诉率=因活动质量投诉的观众人次数/参观总人次数×100%</w:t>
            </w:r>
          </w:p>
        </w:tc>
        <w:tc>
          <w:tcPr>
            <w:tcW w:w="2551" w:type="dxa"/>
            <w:vAlign w:val="center"/>
          </w:tcPr>
          <w:p>
            <w:pPr>
              <w:pStyle w:val="13"/>
            </w:pPr>
            <w:r>
              <w:t>≤1%</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活动如期进行率</w:t>
            </w:r>
          </w:p>
        </w:tc>
        <w:tc>
          <w:tcPr>
            <w:tcW w:w="3430" w:type="dxa"/>
            <w:vAlign w:val="center"/>
          </w:tcPr>
          <w:p>
            <w:pPr>
              <w:pStyle w:val="13"/>
            </w:pPr>
            <w:r>
              <w:t>反映活动如期正常举行情况</w:t>
            </w:r>
          </w:p>
        </w:tc>
        <w:tc>
          <w:tcPr>
            <w:tcW w:w="2551" w:type="dxa"/>
            <w:vAlign w:val="center"/>
          </w:tcPr>
          <w:p>
            <w:pPr>
              <w:pStyle w:val="13"/>
            </w:pPr>
            <w:r>
              <w:t>≥75%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惠民活动总费用</w:t>
            </w:r>
          </w:p>
        </w:tc>
        <w:tc>
          <w:tcPr>
            <w:tcW w:w="3430" w:type="dxa"/>
            <w:vAlign w:val="center"/>
          </w:tcPr>
          <w:p>
            <w:pPr>
              <w:pStyle w:val="13"/>
            </w:pPr>
            <w:r>
              <w:t>惠民活动总费用</w:t>
            </w:r>
          </w:p>
        </w:tc>
        <w:tc>
          <w:tcPr>
            <w:tcW w:w="2551" w:type="dxa"/>
            <w:vAlign w:val="center"/>
          </w:tcPr>
          <w:p>
            <w:pPr>
              <w:pStyle w:val="13"/>
            </w:pPr>
            <w:r>
              <w:t>≤120万元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惠民活动成效</w:t>
            </w:r>
          </w:p>
        </w:tc>
        <w:tc>
          <w:tcPr>
            <w:tcW w:w="3430" w:type="dxa"/>
            <w:vAlign w:val="center"/>
          </w:tcPr>
          <w:p>
            <w:pPr>
              <w:pStyle w:val="13"/>
            </w:pPr>
            <w:r>
              <w:t>反映惠民活动达到的效果</w:t>
            </w:r>
          </w:p>
        </w:tc>
        <w:tc>
          <w:tcPr>
            <w:tcW w:w="2551" w:type="dxa"/>
            <w:vAlign w:val="center"/>
          </w:tcPr>
          <w:p>
            <w:pPr>
              <w:pStyle w:val="13"/>
            </w:pPr>
            <w:r>
              <w:t>符合要求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可持续影响指标</w:t>
            </w:r>
          </w:p>
        </w:tc>
        <w:tc>
          <w:tcPr>
            <w:tcW w:w="1332" w:type="dxa"/>
            <w:vAlign w:val="center"/>
          </w:tcPr>
          <w:p>
            <w:pPr>
              <w:pStyle w:val="13"/>
            </w:pPr>
            <w:r>
              <w:t>促进生态城公共文化服务事业发展</w:t>
            </w:r>
          </w:p>
        </w:tc>
        <w:tc>
          <w:tcPr>
            <w:tcW w:w="3430" w:type="dxa"/>
            <w:vAlign w:val="center"/>
          </w:tcPr>
          <w:p>
            <w:pPr>
              <w:pStyle w:val="13"/>
            </w:pPr>
            <w:r>
              <w:t>反映对生态城公共文化服务事业发展的促进程度</w:t>
            </w:r>
          </w:p>
        </w:tc>
        <w:tc>
          <w:tcPr>
            <w:tcW w:w="2551" w:type="dxa"/>
            <w:vAlign w:val="center"/>
          </w:tcPr>
          <w:p>
            <w:pPr>
              <w:pStyle w:val="13"/>
            </w:pPr>
            <w:r>
              <w:t>符合要求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活动参与人员满意度</w:t>
            </w:r>
          </w:p>
        </w:tc>
        <w:tc>
          <w:tcPr>
            <w:tcW w:w="3430" w:type="dxa"/>
            <w:vAlign w:val="center"/>
          </w:tcPr>
          <w:p>
            <w:pPr>
              <w:pStyle w:val="13"/>
            </w:pPr>
            <w:r>
              <w:t>活动参与人员对活动开展情况的满意程度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7" w:name="_Toc_4_4_0000000011"/>
      <w:r>
        <w:rPr>
          <w:rFonts w:ascii="方正仿宋_GBK" w:hAnsi="方正仿宋_GBK" w:eastAsia="方正仿宋_GBK" w:cs="方正仿宋_GBK"/>
          <w:sz w:val="28"/>
        </w:rPr>
        <w:t>8.旅游度假区创建咨询服务费用绩效目标表</w:t>
      </w:r>
      <w:bookmarkEnd w:id="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旅游度假区创建咨询服务费用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2400000.00</w:t>
            </w:r>
          </w:p>
        </w:tc>
        <w:tc>
          <w:tcPr>
            <w:tcW w:w="1587" w:type="dxa"/>
            <w:vAlign w:val="center"/>
          </w:tcPr>
          <w:p>
            <w:pPr>
              <w:pStyle w:val="14"/>
            </w:pPr>
            <w:r>
              <w:t>其中：财政    资金</w:t>
            </w:r>
          </w:p>
        </w:tc>
        <w:tc>
          <w:tcPr>
            <w:tcW w:w="1843" w:type="dxa"/>
            <w:vAlign w:val="center"/>
          </w:tcPr>
          <w:p>
            <w:pPr>
              <w:pStyle w:val="13"/>
            </w:pPr>
            <w:r>
              <w:t>2400000.00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通过开展旅游度假区创建文字材料编制、宣传视频拍摄、创建规划编制、标识优化提升、模拟暗访、专家咨询等系列工作，为生态城提供全流程创建咨询及设施配套等服务工作，支持生态城创建国家级旅游度假区。</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开展旅游度假区创建文字材料编制、宣传视频拍摄、创建规划编制、标识优化提升、模拟暗访、专家咨询等系列工作，为生态城提供全流程创建咨询及设施配套等服务工作，支持生态城创建国家级旅游度假区。</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完成专项规划数量</w:t>
            </w:r>
          </w:p>
        </w:tc>
        <w:tc>
          <w:tcPr>
            <w:tcW w:w="3430" w:type="dxa"/>
            <w:vAlign w:val="center"/>
          </w:tcPr>
          <w:p>
            <w:pPr>
              <w:pStyle w:val="13"/>
            </w:pPr>
            <w:r>
              <w:t>反映专项规划完成情况</w:t>
            </w:r>
          </w:p>
        </w:tc>
        <w:tc>
          <w:tcPr>
            <w:tcW w:w="2551" w:type="dxa"/>
            <w:vAlign w:val="center"/>
          </w:tcPr>
          <w:p>
            <w:pPr>
              <w:pStyle w:val="13"/>
            </w:pPr>
            <w:r>
              <w:t>≥1件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制作视频数量</w:t>
            </w:r>
          </w:p>
        </w:tc>
        <w:tc>
          <w:tcPr>
            <w:tcW w:w="3430" w:type="dxa"/>
            <w:vAlign w:val="center"/>
          </w:tcPr>
          <w:p>
            <w:pPr>
              <w:pStyle w:val="13"/>
            </w:pPr>
            <w:r>
              <w:t>反映制作视频数量情况</w:t>
            </w:r>
          </w:p>
        </w:tc>
        <w:tc>
          <w:tcPr>
            <w:tcW w:w="2551" w:type="dxa"/>
            <w:vAlign w:val="center"/>
          </w:tcPr>
          <w:p>
            <w:pPr>
              <w:pStyle w:val="13"/>
            </w:pPr>
            <w:r>
              <w:t>≥1条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创建成功率</w:t>
            </w:r>
          </w:p>
        </w:tc>
        <w:tc>
          <w:tcPr>
            <w:tcW w:w="3430" w:type="dxa"/>
            <w:vAlign w:val="center"/>
          </w:tcPr>
          <w:p>
            <w:pPr>
              <w:pStyle w:val="13"/>
            </w:pPr>
            <w:r>
              <w:t>反映创建成功情况</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创建规划完成时效</w:t>
            </w:r>
          </w:p>
        </w:tc>
        <w:tc>
          <w:tcPr>
            <w:tcW w:w="3430" w:type="dxa"/>
            <w:vAlign w:val="center"/>
          </w:tcPr>
          <w:p>
            <w:pPr>
              <w:pStyle w:val="13"/>
            </w:pPr>
            <w:r>
              <w:t>反映创建规划完成时效情况</w:t>
            </w:r>
          </w:p>
        </w:tc>
        <w:tc>
          <w:tcPr>
            <w:tcW w:w="2551" w:type="dxa"/>
            <w:vAlign w:val="center"/>
          </w:tcPr>
          <w:p>
            <w:pPr>
              <w:pStyle w:val="13"/>
            </w:pPr>
            <w:r>
              <w:t>≤12月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创建整体费用</w:t>
            </w:r>
          </w:p>
        </w:tc>
        <w:tc>
          <w:tcPr>
            <w:tcW w:w="3430" w:type="dxa"/>
            <w:vAlign w:val="center"/>
          </w:tcPr>
          <w:p>
            <w:pPr>
              <w:pStyle w:val="13"/>
            </w:pPr>
            <w:r>
              <w:t>反映相关费用情况</w:t>
            </w:r>
          </w:p>
        </w:tc>
        <w:tc>
          <w:tcPr>
            <w:tcW w:w="2551" w:type="dxa"/>
            <w:vAlign w:val="center"/>
          </w:tcPr>
          <w:p>
            <w:pPr>
              <w:pStyle w:val="13"/>
            </w:pPr>
            <w:r>
              <w:t>≤240万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媒体报道次数</w:t>
            </w:r>
          </w:p>
        </w:tc>
        <w:tc>
          <w:tcPr>
            <w:tcW w:w="3430" w:type="dxa"/>
            <w:vAlign w:val="center"/>
          </w:tcPr>
          <w:p>
            <w:pPr>
              <w:pStyle w:val="13"/>
            </w:pPr>
            <w:r>
              <w:t>媒体报道情况</w:t>
            </w:r>
          </w:p>
        </w:tc>
        <w:tc>
          <w:tcPr>
            <w:tcW w:w="2551" w:type="dxa"/>
            <w:vAlign w:val="center"/>
          </w:tcPr>
          <w:p>
            <w:pPr>
              <w:pStyle w:val="13"/>
            </w:pPr>
            <w:r>
              <w:t>≥5次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受益人员满意度</w:t>
            </w:r>
          </w:p>
        </w:tc>
        <w:tc>
          <w:tcPr>
            <w:tcW w:w="3430" w:type="dxa"/>
            <w:vAlign w:val="center"/>
          </w:tcPr>
          <w:p>
            <w:pPr>
              <w:pStyle w:val="13"/>
            </w:pPr>
            <w:r>
              <w:t>反映活动受益群体满意度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8" w:name="_Toc_4_4_0000000012"/>
      <w:r>
        <w:rPr>
          <w:rFonts w:ascii="方正仿宋_GBK" w:hAnsi="方正仿宋_GBK" w:eastAsia="方正仿宋_GBK" w:cs="方正仿宋_GBK"/>
          <w:sz w:val="28"/>
        </w:rPr>
        <w:t>9.旅游集散中心运营费绩效目标表</w:t>
      </w:r>
      <w:bookmarkEnd w:id="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旅游集散中心运营费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500000.00</w:t>
            </w:r>
          </w:p>
        </w:tc>
        <w:tc>
          <w:tcPr>
            <w:tcW w:w="1587" w:type="dxa"/>
            <w:vAlign w:val="center"/>
          </w:tcPr>
          <w:p>
            <w:pPr>
              <w:pStyle w:val="14"/>
            </w:pPr>
            <w:r>
              <w:t>其中：财政    资金</w:t>
            </w:r>
          </w:p>
        </w:tc>
        <w:tc>
          <w:tcPr>
            <w:tcW w:w="1843" w:type="dxa"/>
            <w:vAlign w:val="center"/>
          </w:tcPr>
          <w:p>
            <w:pPr>
              <w:pStyle w:val="13"/>
            </w:pPr>
            <w:r>
              <w:t>500000.00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根据国家全域旅游示范区创建标准，保障生态城二级旅游集散中心作为重要点位正常运行。</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1.根据国家全域旅游示范区创建标准，保障生态城二级旅游集散中心作为重要点位正常运行。</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游客集散中心运营时间</w:t>
            </w:r>
          </w:p>
        </w:tc>
        <w:tc>
          <w:tcPr>
            <w:tcW w:w="3430" w:type="dxa"/>
            <w:vAlign w:val="center"/>
          </w:tcPr>
          <w:p>
            <w:pPr>
              <w:pStyle w:val="13"/>
            </w:pPr>
            <w:r>
              <w:t>游客集散中心运营时间满足12个月</w:t>
            </w:r>
          </w:p>
        </w:tc>
        <w:tc>
          <w:tcPr>
            <w:tcW w:w="2551" w:type="dxa"/>
            <w:vAlign w:val="center"/>
          </w:tcPr>
          <w:p>
            <w:pPr>
              <w:pStyle w:val="13"/>
            </w:pPr>
            <w:r>
              <w:t>12月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符合安全要求</w:t>
            </w:r>
          </w:p>
        </w:tc>
        <w:tc>
          <w:tcPr>
            <w:tcW w:w="3430" w:type="dxa"/>
            <w:vAlign w:val="center"/>
          </w:tcPr>
          <w:p>
            <w:pPr>
              <w:pStyle w:val="13"/>
            </w:pPr>
            <w:r>
              <w:t>对运营过程中存在的安全隐患，及时处置整改至合格</w:t>
            </w:r>
          </w:p>
        </w:tc>
        <w:tc>
          <w:tcPr>
            <w:tcW w:w="2551" w:type="dxa"/>
            <w:vAlign w:val="center"/>
          </w:tcPr>
          <w:p>
            <w:pPr>
              <w:pStyle w:val="13"/>
            </w:pPr>
            <w:r>
              <w:t>符合要求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遵守法律、法规</w:t>
            </w:r>
          </w:p>
        </w:tc>
        <w:tc>
          <w:tcPr>
            <w:tcW w:w="3430" w:type="dxa"/>
            <w:vAlign w:val="center"/>
          </w:tcPr>
          <w:p>
            <w:pPr>
              <w:pStyle w:val="13"/>
            </w:pPr>
            <w:r>
              <w:t>管理人员、服务人员应当遵守法律、法规，并遵守各项规章制度以及劳动纪律</w:t>
            </w:r>
          </w:p>
        </w:tc>
        <w:tc>
          <w:tcPr>
            <w:tcW w:w="2551" w:type="dxa"/>
            <w:vAlign w:val="center"/>
          </w:tcPr>
          <w:p>
            <w:pPr>
              <w:pStyle w:val="13"/>
            </w:pPr>
            <w:r>
              <w:t>符合要求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服务及设施维护符合要求</w:t>
            </w:r>
          </w:p>
        </w:tc>
        <w:tc>
          <w:tcPr>
            <w:tcW w:w="3430" w:type="dxa"/>
            <w:vAlign w:val="center"/>
          </w:tcPr>
          <w:p>
            <w:pPr>
              <w:pStyle w:val="13"/>
            </w:pPr>
            <w:r>
              <w:t>保洁服务、秩序维护、设备设施维护及客户接待讲解符合要求</w:t>
            </w:r>
          </w:p>
        </w:tc>
        <w:tc>
          <w:tcPr>
            <w:tcW w:w="2551" w:type="dxa"/>
            <w:vAlign w:val="center"/>
          </w:tcPr>
          <w:p>
            <w:pPr>
              <w:pStyle w:val="13"/>
            </w:pPr>
            <w:r>
              <w:t>符合要求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人员上岗要求</w:t>
            </w:r>
          </w:p>
        </w:tc>
        <w:tc>
          <w:tcPr>
            <w:tcW w:w="3430" w:type="dxa"/>
            <w:vAlign w:val="center"/>
          </w:tcPr>
          <w:p>
            <w:pPr>
              <w:pStyle w:val="13"/>
            </w:pPr>
            <w:r>
              <w:t>所有人员必须按照管理服务规范上岗，穿着制服，精神饱满</w:t>
            </w:r>
          </w:p>
        </w:tc>
        <w:tc>
          <w:tcPr>
            <w:tcW w:w="2551" w:type="dxa"/>
            <w:vAlign w:val="center"/>
          </w:tcPr>
          <w:p>
            <w:pPr>
              <w:pStyle w:val="13"/>
            </w:pPr>
            <w:r>
              <w:t>符合要求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保质完成上级单位交办的任务</w:t>
            </w:r>
          </w:p>
        </w:tc>
        <w:tc>
          <w:tcPr>
            <w:tcW w:w="3430" w:type="dxa"/>
            <w:vAlign w:val="center"/>
          </w:tcPr>
          <w:p>
            <w:pPr>
              <w:pStyle w:val="13"/>
            </w:pPr>
            <w:r>
              <w:t>按时保质完成各上级单位交办的任务</w:t>
            </w:r>
          </w:p>
        </w:tc>
        <w:tc>
          <w:tcPr>
            <w:tcW w:w="2551" w:type="dxa"/>
            <w:vAlign w:val="center"/>
          </w:tcPr>
          <w:p>
            <w:pPr>
              <w:pStyle w:val="13"/>
            </w:pPr>
            <w:r>
              <w:t>符合要求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按时完成上级单位交办的任务</w:t>
            </w:r>
          </w:p>
        </w:tc>
        <w:tc>
          <w:tcPr>
            <w:tcW w:w="3430" w:type="dxa"/>
            <w:vAlign w:val="center"/>
          </w:tcPr>
          <w:p>
            <w:pPr>
              <w:pStyle w:val="13"/>
            </w:pPr>
            <w:r>
              <w:t>按时保质完成各上级单位交办的任务</w:t>
            </w:r>
          </w:p>
        </w:tc>
        <w:tc>
          <w:tcPr>
            <w:tcW w:w="2551" w:type="dxa"/>
            <w:vAlign w:val="center"/>
          </w:tcPr>
          <w:p>
            <w:pPr>
              <w:pStyle w:val="13"/>
            </w:pPr>
            <w:r>
              <w:t>符合要求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游客集散中心运营满足成本控制要求</w:t>
            </w:r>
          </w:p>
        </w:tc>
        <w:tc>
          <w:tcPr>
            <w:tcW w:w="3430" w:type="dxa"/>
            <w:vAlign w:val="center"/>
          </w:tcPr>
          <w:p>
            <w:pPr>
              <w:pStyle w:val="13"/>
            </w:pPr>
            <w:r>
              <w:t>游客集散中心运营满足成本控制要求</w:t>
            </w:r>
          </w:p>
        </w:tc>
        <w:tc>
          <w:tcPr>
            <w:tcW w:w="2551" w:type="dxa"/>
            <w:vAlign w:val="center"/>
          </w:tcPr>
          <w:p>
            <w:pPr>
              <w:pStyle w:val="13"/>
            </w:pPr>
            <w:r>
              <w:t>≤50万元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资金成效</w:t>
            </w:r>
          </w:p>
        </w:tc>
        <w:tc>
          <w:tcPr>
            <w:tcW w:w="3430" w:type="dxa"/>
            <w:vAlign w:val="center"/>
          </w:tcPr>
          <w:p>
            <w:pPr>
              <w:pStyle w:val="13"/>
            </w:pPr>
            <w:r>
              <w:t>反映资金使用工作达到的具体效果</w:t>
            </w:r>
          </w:p>
        </w:tc>
        <w:tc>
          <w:tcPr>
            <w:tcW w:w="2551" w:type="dxa"/>
            <w:vAlign w:val="center"/>
          </w:tcPr>
          <w:p>
            <w:pPr>
              <w:pStyle w:val="13"/>
            </w:pPr>
            <w:r>
              <w:t>符合要求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对游客集散中心运营满意度</w:t>
            </w:r>
          </w:p>
        </w:tc>
        <w:tc>
          <w:tcPr>
            <w:tcW w:w="3430" w:type="dxa"/>
            <w:vAlign w:val="center"/>
          </w:tcPr>
          <w:p>
            <w:pPr>
              <w:pStyle w:val="13"/>
            </w:pPr>
            <w:r>
              <w:t>来访生态城游客对集散中心的满意情况</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9" w:name="_Toc_4_4_0000000013"/>
      <w:r>
        <w:rPr>
          <w:rFonts w:ascii="方正仿宋_GBK" w:hAnsi="方正仿宋_GBK" w:eastAsia="方正仿宋_GBK" w:cs="方正仿宋_GBK"/>
          <w:sz w:val="28"/>
        </w:rPr>
        <w:t>10.旅游景区纾困专项资金绩效目标表</w:t>
      </w:r>
      <w:bookmarkEnd w:id="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旅游景区纾困专项资金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2158200.00</w:t>
            </w:r>
          </w:p>
        </w:tc>
        <w:tc>
          <w:tcPr>
            <w:tcW w:w="1587" w:type="dxa"/>
            <w:vAlign w:val="center"/>
          </w:tcPr>
          <w:p>
            <w:pPr>
              <w:pStyle w:val="14"/>
            </w:pPr>
            <w:r>
              <w:t>其中：财政    资金</w:t>
            </w:r>
          </w:p>
        </w:tc>
        <w:tc>
          <w:tcPr>
            <w:tcW w:w="1843" w:type="dxa"/>
            <w:vAlign w:val="center"/>
          </w:tcPr>
          <w:p>
            <w:pPr>
              <w:pStyle w:val="13"/>
            </w:pPr>
            <w:r>
              <w:t>2158200.00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促进航母、方特、亿利3家旅游景点企业的经营，帮助园区尽快恢复人气。</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1.促进航母、方特、亿利3家旅游景点企业的经营，帮助园区尽快恢复人气。</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帮扶景区数量</w:t>
            </w:r>
          </w:p>
        </w:tc>
        <w:tc>
          <w:tcPr>
            <w:tcW w:w="3430" w:type="dxa"/>
            <w:vAlign w:val="center"/>
          </w:tcPr>
          <w:p>
            <w:pPr>
              <w:pStyle w:val="13"/>
            </w:pPr>
            <w:r>
              <w:t>帮扶景区数量</w:t>
            </w:r>
          </w:p>
        </w:tc>
        <w:tc>
          <w:tcPr>
            <w:tcW w:w="2551" w:type="dxa"/>
            <w:vAlign w:val="center"/>
          </w:tcPr>
          <w:p>
            <w:pPr>
              <w:pStyle w:val="13"/>
            </w:pPr>
            <w:r>
              <w:t>≥3家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纾困资金使用合规率</w:t>
            </w:r>
          </w:p>
        </w:tc>
        <w:tc>
          <w:tcPr>
            <w:tcW w:w="3430" w:type="dxa"/>
            <w:vAlign w:val="center"/>
          </w:tcPr>
          <w:p>
            <w:pPr>
              <w:pStyle w:val="13"/>
            </w:pPr>
            <w:r>
              <w:t>纾困资金使用合规率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纾困项目服务周期</w:t>
            </w:r>
          </w:p>
        </w:tc>
        <w:tc>
          <w:tcPr>
            <w:tcW w:w="3430" w:type="dxa"/>
            <w:vAlign w:val="center"/>
          </w:tcPr>
          <w:p>
            <w:pPr>
              <w:pStyle w:val="13"/>
            </w:pPr>
            <w:r>
              <w:t>纾困项目服务周期</w:t>
            </w:r>
          </w:p>
        </w:tc>
        <w:tc>
          <w:tcPr>
            <w:tcW w:w="2551" w:type="dxa"/>
            <w:vAlign w:val="center"/>
          </w:tcPr>
          <w:p>
            <w:pPr>
              <w:pStyle w:val="13"/>
            </w:pPr>
            <w:r>
              <w:t>≤5月</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使用纾困资金总额</w:t>
            </w:r>
          </w:p>
        </w:tc>
        <w:tc>
          <w:tcPr>
            <w:tcW w:w="3430" w:type="dxa"/>
            <w:vAlign w:val="center"/>
          </w:tcPr>
          <w:p>
            <w:pPr>
              <w:pStyle w:val="13"/>
            </w:pPr>
            <w:r>
              <w:t>使用纾困资金总额</w:t>
            </w:r>
          </w:p>
        </w:tc>
        <w:tc>
          <w:tcPr>
            <w:tcW w:w="2551" w:type="dxa"/>
            <w:vAlign w:val="center"/>
          </w:tcPr>
          <w:p>
            <w:pPr>
              <w:pStyle w:val="13"/>
            </w:pPr>
            <w:r>
              <w:t>≤215.82万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保障景点企业正常运营开放</w:t>
            </w:r>
          </w:p>
        </w:tc>
        <w:tc>
          <w:tcPr>
            <w:tcW w:w="3430" w:type="dxa"/>
            <w:vAlign w:val="center"/>
          </w:tcPr>
          <w:p>
            <w:pPr>
              <w:pStyle w:val="13"/>
            </w:pPr>
            <w:r>
              <w:t>保障景点企业正常运营开放</w:t>
            </w:r>
          </w:p>
        </w:tc>
        <w:tc>
          <w:tcPr>
            <w:tcW w:w="2551" w:type="dxa"/>
            <w:vAlign w:val="center"/>
          </w:tcPr>
          <w:p>
            <w:pPr>
              <w:pStyle w:val="13"/>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扶持资金兑现满意度</w:t>
            </w:r>
          </w:p>
        </w:tc>
        <w:tc>
          <w:tcPr>
            <w:tcW w:w="3430" w:type="dxa"/>
            <w:vAlign w:val="center"/>
          </w:tcPr>
          <w:p>
            <w:pPr>
              <w:pStyle w:val="13"/>
            </w:pPr>
            <w:r>
              <w:t>反映兑现对象满意度情况</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0" w:name="_Toc_4_4_0000000014"/>
      <w:r>
        <w:rPr>
          <w:rFonts w:ascii="方正仿宋_GBK" w:hAnsi="方正仿宋_GBK" w:eastAsia="方正仿宋_GBK" w:cs="方正仿宋_GBK"/>
          <w:sz w:val="28"/>
        </w:rPr>
        <w:t>11.旅游推介宣传、会展及文旅活动绩效目标表</w:t>
      </w:r>
      <w:bookmarkEnd w:id="10"/>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旅游推介宣传、会展及文旅活动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940650.00</w:t>
            </w:r>
          </w:p>
        </w:tc>
        <w:tc>
          <w:tcPr>
            <w:tcW w:w="1587" w:type="dxa"/>
            <w:vAlign w:val="center"/>
          </w:tcPr>
          <w:p>
            <w:pPr>
              <w:pStyle w:val="14"/>
            </w:pPr>
            <w:r>
              <w:t>其中：财政    资金</w:t>
            </w:r>
          </w:p>
        </w:tc>
        <w:tc>
          <w:tcPr>
            <w:tcW w:w="1843" w:type="dxa"/>
            <w:vAlign w:val="center"/>
          </w:tcPr>
          <w:p>
            <w:pPr>
              <w:pStyle w:val="13"/>
            </w:pPr>
            <w:r>
              <w:t>940650.00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为进一步推动全域旅游示范区深化建设，助力生态城国家旅游度假区创建，计划举办生态城旅游产业宣传推介；制作宣传制品；文旅专项活动或其他活动等，增加区域旅游产业及整体曝光度；并根据上级单位统一安排部署，参加或组织产业博览会等参布展工作，为行业发展提供平台，提高知名度和影响力。</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为进一步推动全域旅游示范区深化建设，助力生态城国家旅游度假区创建，计划举办生态城旅游产业宣传推介；制作宣传制品；文旅专项活动或其他活动等，增加区域旅游产业及整体曝光度；并根据上级单位统一安排部署，参加或组织产业博览会等参布展工作，为行业发展提供平台，提高知名度和影响力。</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举办推介、展会、活动场次</w:t>
            </w:r>
          </w:p>
        </w:tc>
        <w:tc>
          <w:tcPr>
            <w:tcW w:w="3430" w:type="dxa"/>
            <w:vAlign w:val="center"/>
          </w:tcPr>
          <w:p>
            <w:pPr>
              <w:pStyle w:val="13"/>
            </w:pPr>
            <w:r>
              <w:t>反应推介、展会、活动开展数量</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推介、展会、活动群众参与率</w:t>
            </w:r>
          </w:p>
        </w:tc>
        <w:tc>
          <w:tcPr>
            <w:tcW w:w="3430" w:type="dxa"/>
            <w:vAlign w:val="center"/>
          </w:tcPr>
          <w:p>
            <w:pPr>
              <w:pStyle w:val="13"/>
            </w:pPr>
            <w:r>
              <w:t>推介、展会、活动开展情况</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推介、展会、活动如期开展率</w:t>
            </w:r>
          </w:p>
        </w:tc>
        <w:tc>
          <w:tcPr>
            <w:tcW w:w="3430" w:type="dxa"/>
            <w:vAlign w:val="center"/>
          </w:tcPr>
          <w:p>
            <w:pPr>
              <w:pStyle w:val="13"/>
            </w:pPr>
            <w:r>
              <w:t>推介、展会、活动如期开展率</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推介、展会、活动项目成本</w:t>
            </w:r>
          </w:p>
        </w:tc>
        <w:tc>
          <w:tcPr>
            <w:tcW w:w="3430" w:type="dxa"/>
            <w:vAlign w:val="center"/>
          </w:tcPr>
          <w:p>
            <w:pPr>
              <w:pStyle w:val="13"/>
            </w:pPr>
            <w:r>
              <w:t>推介、展会、活动成本</w:t>
            </w:r>
          </w:p>
        </w:tc>
        <w:tc>
          <w:tcPr>
            <w:tcW w:w="2551" w:type="dxa"/>
            <w:vAlign w:val="center"/>
          </w:tcPr>
          <w:p>
            <w:pPr>
              <w:pStyle w:val="13"/>
            </w:pPr>
            <w:r>
              <w:t>≤94.07万</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推介、展会、活动促进影响</w:t>
            </w:r>
          </w:p>
        </w:tc>
        <w:tc>
          <w:tcPr>
            <w:tcW w:w="3430" w:type="dxa"/>
            <w:vAlign w:val="center"/>
          </w:tcPr>
          <w:p>
            <w:pPr>
              <w:pStyle w:val="13"/>
            </w:pPr>
            <w:r>
              <w:t>举办推介、展会、活动对生态城文旅长期促进作用</w:t>
            </w:r>
          </w:p>
        </w:tc>
        <w:tc>
          <w:tcPr>
            <w:tcW w:w="2551" w:type="dxa"/>
            <w:vAlign w:val="center"/>
          </w:tcPr>
          <w:p>
            <w:pPr>
              <w:pStyle w:val="13"/>
            </w:pPr>
            <w:r>
              <w:t>符合要求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参与人员满意度</w:t>
            </w:r>
          </w:p>
        </w:tc>
        <w:tc>
          <w:tcPr>
            <w:tcW w:w="3430" w:type="dxa"/>
            <w:vAlign w:val="center"/>
          </w:tcPr>
          <w:p>
            <w:pPr>
              <w:pStyle w:val="13"/>
            </w:pPr>
            <w:r>
              <w:t>反映推介、展会、活动受益群体满意度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1" w:name="_Toc_4_4_0000000015"/>
      <w:r>
        <w:rPr>
          <w:rFonts w:ascii="方正仿宋_GBK" w:hAnsi="方正仿宋_GBK" w:eastAsia="方正仿宋_GBK" w:cs="方正仿宋_GBK"/>
          <w:sz w:val="28"/>
        </w:rPr>
        <w:t>12.妈祖文化园津沽海洋文化展厅运营服务费绩效目标表</w:t>
      </w:r>
      <w:bookmarkEnd w:id="11"/>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妈祖文化园津沽海洋文化展厅运营服务费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300000.00</w:t>
            </w:r>
          </w:p>
        </w:tc>
        <w:tc>
          <w:tcPr>
            <w:tcW w:w="1587" w:type="dxa"/>
            <w:vAlign w:val="center"/>
          </w:tcPr>
          <w:p>
            <w:pPr>
              <w:pStyle w:val="14"/>
            </w:pPr>
            <w:r>
              <w:t>其中：财政    资金</w:t>
            </w:r>
          </w:p>
        </w:tc>
        <w:tc>
          <w:tcPr>
            <w:tcW w:w="1843" w:type="dxa"/>
            <w:vAlign w:val="center"/>
          </w:tcPr>
          <w:p>
            <w:pPr>
              <w:pStyle w:val="13"/>
            </w:pPr>
            <w:r>
              <w:t>300000.00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通过委托三方公司，保证妈祖文化园津沽文化展厅正常运营。</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1.通过委托三方公司，保证妈祖文化园津沽文化展厅正常运营。</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运营服务人员数量</w:t>
            </w:r>
          </w:p>
        </w:tc>
        <w:tc>
          <w:tcPr>
            <w:tcW w:w="3430" w:type="dxa"/>
            <w:vAlign w:val="center"/>
          </w:tcPr>
          <w:p>
            <w:pPr>
              <w:pStyle w:val="13"/>
            </w:pPr>
            <w:r>
              <w:t>运营服务人员数量</w:t>
            </w:r>
          </w:p>
        </w:tc>
        <w:tc>
          <w:tcPr>
            <w:tcW w:w="2551" w:type="dxa"/>
            <w:vAlign w:val="center"/>
          </w:tcPr>
          <w:p>
            <w:pPr>
              <w:pStyle w:val="13"/>
            </w:pPr>
            <w:r>
              <w:t>≥6人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运营服务人员到岗率</w:t>
            </w:r>
          </w:p>
        </w:tc>
        <w:tc>
          <w:tcPr>
            <w:tcW w:w="3430" w:type="dxa"/>
            <w:vAlign w:val="center"/>
          </w:tcPr>
          <w:p>
            <w:pPr>
              <w:pStyle w:val="13"/>
            </w:pPr>
            <w:r>
              <w:t>运营服务人员到岗率</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旅游投诉及时解决</w:t>
            </w:r>
          </w:p>
        </w:tc>
        <w:tc>
          <w:tcPr>
            <w:tcW w:w="3430" w:type="dxa"/>
            <w:vAlign w:val="center"/>
          </w:tcPr>
          <w:p>
            <w:pPr>
              <w:pStyle w:val="13"/>
            </w:pPr>
            <w:r>
              <w:t>反映投诉处理时限</w:t>
            </w:r>
          </w:p>
        </w:tc>
        <w:tc>
          <w:tcPr>
            <w:tcW w:w="2551" w:type="dxa"/>
            <w:vAlign w:val="center"/>
          </w:tcPr>
          <w:p>
            <w:pPr>
              <w:pStyle w:val="13"/>
            </w:pPr>
            <w:r>
              <w:t>≤3天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开办费用</w:t>
            </w:r>
          </w:p>
        </w:tc>
        <w:tc>
          <w:tcPr>
            <w:tcW w:w="3430" w:type="dxa"/>
            <w:vAlign w:val="center"/>
          </w:tcPr>
          <w:p>
            <w:pPr>
              <w:pStyle w:val="13"/>
            </w:pPr>
            <w:r>
              <w:t>反映场馆开办需要费用</w:t>
            </w:r>
          </w:p>
        </w:tc>
        <w:tc>
          <w:tcPr>
            <w:tcW w:w="2551" w:type="dxa"/>
            <w:vAlign w:val="center"/>
          </w:tcPr>
          <w:p>
            <w:pPr>
              <w:pStyle w:val="13"/>
            </w:pPr>
            <w:r>
              <w:t>≤10万元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运营费用</w:t>
            </w:r>
          </w:p>
        </w:tc>
        <w:tc>
          <w:tcPr>
            <w:tcW w:w="3430" w:type="dxa"/>
            <w:vAlign w:val="center"/>
          </w:tcPr>
          <w:p>
            <w:pPr>
              <w:pStyle w:val="13"/>
            </w:pPr>
            <w:r>
              <w:t>反映场馆日常运营费用</w:t>
            </w:r>
          </w:p>
        </w:tc>
        <w:tc>
          <w:tcPr>
            <w:tcW w:w="2551" w:type="dxa"/>
            <w:vAlign w:val="center"/>
          </w:tcPr>
          <w:p>
            <w:pPr>
              <w:pStyle w:val="13"/>
            </w:pPr>
            <w:r>
              <w:t>≤30万元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保证妈祖文化园津沽文化展厅正常运营</w:t>
            </w:r>
          </w:p>
        </w:tc>
        <w:tc>
          <w:tcPr>
            <w:tcW w:w="3430" w:type="dxa"/>
            <w:vAlign w:val="center"/>
          </w:tcPr>
          <w:p>
            <w:pPr>
              <w:pStyle w:val="13"/>
            </w:pPr>
            <w:r>
              <w:t>保证妈祖文化园津沽文化展厅正常运营</w:t>
            </w:r>
          </w:p>
        </w:tc>
        <w:tc>
          <w:tcPr>
            <w:tcW w:w="2551" w:type="dxa"/>
            <w:vAlign w:val="center"/>
          </w:tcPr>
          <w:p>
            <w:pPr>
              <w:pStyle w:val="13"/>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游客满意度</w:t>
            </w:r>
          </w:p>
        </w:tc>
        <w:tc>
          <w:tcPr>
            <w:tcW w:w="3430" w:type="dxa"/>
            <w:vAlign w:val="center"/>
          </w:tcPr>
          <w:p>
            <w:pPr>
              <w:pStyle w:val="13"/>
            </w:pPr>
            <w:r>
              <w:t>反映游客游玩满意度</w:t>
            </w:r>
          </w:p>
        </w:tc>
        <w:tc>
          <w:tcPr>
            <w:tcW w:w="2551" w:type="dxa"/>
            <w:vAlign w:val="center"/>
          </w:tcPr>
          <w:p>
            <w:pPr>
              <w:pStyle w:val="13"/>
            </w:pPr>
            <w:r>
              <w:t>≥95%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2" w:name="_Toc_4_4_0000000016"/>
      <w:r>
        <w:rPr>
          <w:rFonts w:ascii="方正仿宋_GBK" w:hAnsi="方正仿宋_GBK" w:eastAsia="方正仿宋_GBK" w:cs="方正仿宋_GBK"/>
          <w:sz w:val="28"/>
        </w:rPr>
        <w:t>13.人才公寓专项补贴绩效目标表</w:t>
      </w:r>
      <w:bookmarkEnd w:id="12"/>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人才公寓专项补贴</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500000.00</w:t>
            </w:r>
          </w:p>
        </w:tc>
        <w:tc>
          <w:tcPr>
            <w:tcW w:w="1587" w:type="dxa"/>
            <w:vAlign w:val="center"/>
          </w:tcPr>
          <w:p>
            <w:pPr>
              <w:pStyle w:val="14"/>
            </w:pPr>
            <w:r>
              <w:t>其中：财政    资金</w:t>
            </w:r>
          </w:p>
        </w:tc>
        <w:tc>
          <w:tcPr>
            <w:tcW w:w="1843" w:type="dxa"/>
            <w:vAlign w:val="center"/>
          </w:tcPr>
          <w:p>
            <w:pPr>
              <w:pStyle w:val="13"/>
            </w:pPr>
            <w:r>
              <w:t>500000.00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依据《生态城人才公寓管理办法》，向引进人才提供人才公寓专项补贴，提高引进人才的积极性，增强地区对优秀人才的吸引力。</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1.依据《生态城人才公寓管理办法》，向引进人才提供人才公寓专项补贴，提高引进人才的积极性，增强地区对优秀人才的吸引力。</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补贴人才公寓入住人数</w:t>
            </w:r>
          </w:p>
        </w:tc>
        <w:tc>
          <w:tcPr>
            <w:tcW w:w="3430" w:type="dxa"/>
            <w:vAlign w:val="center"/>
          </w:tcPr>
          <w:p>
            <w:pPr>
              <w:pStyle w:val="13"/>
            </w:pPr>
            <w:r>
              <w:t>反映享受人才公寓专项补贴的人才数</w:t>
            </w:r>
          </w:p>
        </w:tc>
        <w:tc>
          <w:tcPr>
            <w:tcW w:w="2551" w:type="dxa"/>
            <w:vAlign w:val="center"/>
          </w:tcPr>
          <w:p>
            <w:pPr>
              <w:pStyle w:val="13"/>
            </w:pPr>
            <w:r>
              <w:t>≥180人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补贴人才公寓入住企业家数</w:t>
            </w:r>
          </w:p>
        </w:tc>
        <w:tc>
          <w:tcPr>
            <w:tcW w:w="3430" w:type="dxa"/>
            <w:vAlign w:val="center"/>
          </w:tcPr>
          <w:p>
            <w:pPr>
              <w:pStyle w:val="13"/>
            </w:pPr>
            <w:r>
              <w:t>反映享受人才公寓专项补贴的企业数</w:t>
            </w:r>
          </w:p>
        </w:tc>
        <w:tc>
          <w:tcPr>
            <w:tcW w:w="2551" w:type="dxa"/>
            <w:vAlign w:val="center"/>
          </w:tcPr>
          <w:p>
            <w:pPr>
              <w:pStyle w:val="13"/>
            </w:pPr>
            <w:r>
              <w:t>≥10家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补贴申请接收率</w:t>
            </w:r>
          </w:p>
        </w:tc>
        <w:tc>
          <w:tcPr>
            <w:tcW w:w="3430" w:type="dxa"/>
            <w:vAlign w:val="center"/>
          </w:tcPr>
          <w:p>
            <w:pPr>
              <w:pStyle w:val="13"/>
            </w:pPr>
            <w:r>
              <w:t>反映补贴申请材料接收情况</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补贴资格审核率</w:t>
            </w:r>
          </w:p>
        </w:tc>
        <w:tc>
          <w:tcPr>
            <w:tcW w:w="3430" w:type="dxa"/>
            <w:vAlign w:val="center"/>
          </w:tcPr>
          <w:p>
            <w:pPr>
              <w:pStyle w:val="13"/>
            </w:pPr>
            <w:r>
              <w:t>反映受补贴人才经过资格审核的比例情况</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补贴发放合规率</w:t>
            </w:r>
          </w:p>
        </w:tc>
        <w:tc>
          <w:tcPr>
            <w:tcW w:w="3430" w:type="dxa"/>
            <w:vAlign w:val="center"/>
          </w:tcPr>
          <w:p>
            <w:pPr>
              <w:pStyle w:val="13"/>
            </w:pPr>
            <w:r>
              <w:t>反映补贴发放合规情况</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资金发放及时率</w:t>
            </w:r>
          </w:p>
        </w:tc>
        <w:tc>
          <w:tcPr>
            <w:tcW w:w="3430" w:type="dxa"/>
            <w:vAlign w:val="center"/>
          </w:tcPr>
          <w:p>
            <w:pPr>
              <w:pStyle w:val="13"/>
            </w:pPr>
            <w:r>
              <w:t>反映补贴人才发放资金及时情况</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补贴成本</w:t>
            </w:r>
          </w:p>
        </w:tc>
        <w:tc>
          <w:tcPr>
            <w:tcW w:w="3430" w:type="dxa"/>
            <w:vAlign w:val="center"/>
          </w:tcPr>
          <w:p>
            <w:pPr>
              <w:pStyle w:val="13"/>
            </w:pPr>
            <w:r>
              <w:t>反映补贴成本</w:t>
            </w:r>
          </w:p>
        </w:tc>
        <w:tc>
          <w:tcPr>
            <w:tcW w:w="2551" w:type="dxa"/>
            <w:vAlign w:val="center"/>
          </w:tcPr>
          <w:p>
            <w:pPr>
              <w:pStyle w:val="13"/>
            </w:pPr>
            <w:r>
              <w:t>≤50万元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营造宽松灵活的引才环境</w:t>
            </w:r>
          </w:p>
        </w:tc>
        <w:tc>
          <w:tcPr>
            <w:tcW w:w="3430" w:type="dxa"/>
            <w:vAlign w:val="center"/>
          </w:tcPr>
          <w:p>
            <w:pPr>
              <w:pStyle w:val="13"/>
            </w:pPr>
            <w:r>
              <w:t>反映补贴达到的社会影响</w:t>
            </w:r>
          </w:p>
        </w:tc>
        <w:tc>
          <w:tcPr>
            <w:tcW w:w="2551" w:type="dxa"/>
            <w:vAlign w:val="center"/>
          </w:tcPr>
          <w:p>
            <w:pPr>
              <w:pStyle w:val="13"/>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社会效益指标</w:t>
            </w:r>
          </w:p>
        </w:tc>
        <w:tc>
          <w:tcPr>
            <w:tcW w:w="1332" w:type="dxa"/>
            <w:vAlign w:val="center"/>
          </w:tcPr>
          <w:p>
            <w:pPr>
              <w:pStyle w:val="13"/>
            </w:pPr>
            <w:r>
              <w:t>为促进区域产业发展储备人才力量</w:t>
            </w:r>
          </w:p>
        </w:tc>
        <w:tc>
          <w:tcPr>
            <w:tcW w:w="3430" w:type="dxa"/>
            <w:vAlign w:val="center"/>
          </w:tcPr>
          <w:p>
            <w:pPr>
              <w:pStyle w:val="13"/>
            </w:pPr>
            <w:r>
              <w:t>反映补贴达到的社会影响</w:t>
            </w:r>
          </w:p>
        </w:tc>
        <w:tc>
          <w:tcPr>
            <w:tcW w:w="2551" w:type="dxa"/>
            <w:vAlign w:val="center"/>
          </w:tcPr>
          <w:p>
            <w:pPr>
              <w:pStyle w:val="13"/>
            </w:pPr>
            <w:r>
              <w:t>有效促进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补贴对象满意度</w:t>
            </w:r>
          </w:p>
        </w:tc>
        <w:tc>
          <w:tcPr>
            <w:tcW w:w="3430" w:type="dxa"/>
            <w:vAlign w:val="center"/>
          </w:tcPr>
          <w:p>
            <w:pPr>
              <w:pStyle w:val="13"/>
            </w:pPr>
            <w:r>
              <w:t>反映补贴对象满意度情况</w:t>
            </w:r>
          </w:p>
        </w:tc>
        <w:tc>
          <w:tcPr>
            <w:tcW w:w="2551" w:type="dxa"/>
            <w:vAlign w:val="center"/>
          </w:tcPr>
          <w:p>
            <w:pPr>
              <w:pStyle w:val="13"/>
            </w:pPr>
            <w:r>
              <w:t>≥85%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3" w:name="_Toc_4_4_0000000017"/>
      <w:r>
        <w:rPr>
          <w:rFonts w:ascii="方正仿宋_GBK" w:hAnsi="方正仿宋_GBK" w:eastAsia="方正仿宋_GBK" w:cs="方正仿宋_GBK"/>
          <w:sz w:val="28"/>
        </w:rPr>
        <w:t>14.社会资本参与公共文化服务政策扶持资金绩效目标表</w:t>
      </w:r>
      <w:bookmarkEnd w:id="13"/>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社会资本参与公共文化服务政策扶持资金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2300000.00</w:t>
            </w:r>
          </w:p>
        </w:tc>
        <w:tc>
          <w:tcPr>
            <w:tcW w:w="1587" w:type="dxa"/>
            <w:vAlign w:val="center"/>
          </w:tcPr>
          <w:p>
            <w:pPr>
              <w:pStyle w:val="14"/>
            </w:pPr>
            <w:r>
              <w:t>其中：财政    资金</w:t>
            </w:r>
          </w:p>
        </w:tc>
        <w:tc>
          <w:tcPr>
            <w:tcW w:w="1843" w:type="dxa"/>
            <w:vAlign w:val="center"/>
          </w:tcPr>
          <w:p>
            <w:pPr>
              <w:pStyle w:val="13"/>
            </w:pPr>
            <w:r>
              <w:t>2300000.00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通过《中新天津生态城鼓励和引导社会力量参与公共文化服务扶持办法》和《中新天津生态城鼓励和引导社会力量参与公共文化服务专项资金申报及实施方案》的执行，鼓励引导社会力量参与的民办文化场馆免费向公众开放，进一步补充生态城公共文化设施的内容，并通过举办各具特色的免费文化活动，进一步丰富生态城公共文化服务供给内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中新天津生态城鼓励和引导社会力量参与公共文化服务扶持办法》和《中新天津生态城鼓励和引导社会力量参与公共文化服务专项资金申报及实施方案》的执行，鼓励引导社会力量参与的民办文化场馆免费向公众开放，进一步补充生态城公共文化设施的内容，并通过举办各具特色的免费文化活动，进一步丰富生态城公共文化服务供给内容。</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向公众免费开放面积</w:t>
            </w:r>
          </w:p>
        </w:tc>
        <w:tc>
          <w:tcPr>
            <w:tcW w:w="3430" w:type="dxa"/>
            <w:vAlign w:val="center"/>
          </w:tcPr>
          <w:p>
            <w:pPr>
              <w:pStyle w:val="13"/>
            </w:pPr>
            <w:r>
              <w:t>向公众免费开放面积不少于400平方米，且不可为多个不同地址场所累积面积之和。</w:t>
            </w:r>
          </w:p>
        </w:tc>
        <w:tc>
          <w:tcPr>
            <w:tcW w:w="2551" w:type="dxa"/>
            <w:vAlign w:val="center"/>
          </w:tcPr>
          <w:p>
            <w:pPr>
              <w:pStyle w:val="13"/>
            </w:pPr>
            <w:r>
              <w:t>≥400平方米</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免费开放的民办文化场馆数量</w:t>
            </w:r>
          </w:p>
        </w:tc>
        <w:tc>
          <w:tcPr>
            <w:tcW w:w="3430" w:type="dxa"/>
            <w:vAlign w:val="center"/>
          </w:tcPr>
          <w:p>
            <w:pPr>
              <w:pStyle w:val="13"/>
            </w:pPr>
            <w:r>
              <w:t>免费开放的民办文化场馆数量</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扶持项目资格审核率</w:t>
            </w:r>
          </w:p>
        </w:tc>
        <w:tc>
          <w:tcPr>
            <w:tcW w:w="3430" w:type="dxa"/>
            <w:vAlign w:val="center"/>
          </w:tcPr>
          <w:p>
            <w:pPr>
              <w:pStyle w:val="13"/>
            </w:pPr>
            <w:r>
              <w:t>项目经过资格审核的比例情况</w:t>
            </w:r>
          </w:p>
        </w:tc>
        <w:tc>
          <w:tcPr>
            <w:tcW w:w="2551" w:type="dxa"/>
            <w:vAlign w:val="center"/>
          </w:tcPr>
          <w:p>
            <w:pPr>
              <w:pStyle w:val="13"/>
            </w:pPr>
            <w:r>
              <w:t>≥90%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扶持资金发放时间</w:t>
            </w:r>
          </w:p>
        </w:tc>
        <w:tc>
          <w:tcPr>
            <w:tcW w:w="3430" w:type="dxa"/>
            <w:vAlign w:val="center"/>
          </w:tcPr>
          <w:p>
            <w:pPr>
              <w:pStyle w:val="13"/>
            </w:pPr>
            <w:r>
              <w:t>反应扶持资金发放及时情况</w:t>
            </w:r>
          </w:p>
        </w:tc>
        <w:tc>
          <w:tcPr>
            <w:tcW w:w="2551" w:type="dxa"/>
            <w:vAlign w:val="center"/>
          </w:tcPr>
          <w:p>
            <w:pPr>
              <w:pStyle w:val="13"/>
            </w:pPr>
            <w:r>
              <w:t>符合《中新天津生态城鼓励和引导社会力量参与公共文化服务扶持办法》和《中新天津生态城鼓励和引导社会力量参与公共文化服务专项资金申报及实施方案》的规定。</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全年免费开放天数</w:t>
            </w:r>
          </w:p>
        </w:tc>
        <w:tc>
          <w:tcPr>
            <w:tcW w:w="3430" w:type="dxa"/>
            <w:vAlign w:val="center"/>
          </w:tcPr>
          <w:p>
            <w:pPr>
              <w:pStyle w:val="13"/>
            </w:pPr>
            <w:r>
              <w:t>按照《中新天津生态城鼓励和引导社会力量参与公共文化服务扶持办法》要求，向公众免费开放不少于300天/年，且公休日和节假日全部免费开放，开放时间不少于8小时/天。</w:t>
            </w:r>
          </w:p>
        </w:tc>
        <w:tc>
          <w:tcPr>
            <w:tcW w:w="2551" w:type="dxa"/>
            <w:vAlign w:val="center"/>
          </w:tcPr>
          <w:p>
            <w:pPr>
              <w:pStyle w:val="13"/>
            </w:pPr>
            <w:r>
              <w:t>≥300天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夜晚错时开放天数</w:t>
            </w:r>
          </w:p>
        </w:tc>
        <w:tc>
          <w:tcPr>
            <w:tcW w:w="3430" w:type="dxa"/>
            <w:vAlign w:val="center"/>
          </w:tcPr>
          <w:p>
            <w:pPr>
              <w:pStyle w:val="13"/>
            </w:pPr>
            <w:r>
              <w:t>在一个年度评估期内，夜晚错时开放天数达到150天以上，且开放全部向公众免费开放面积。</w:t>
            </w:r>
          </w:p>
        </w:tc>
        <w:tc>
          <w:tcPr>
            <w:tcW w:w="2551" w:type="dxa"/>
            <w:vAlign w:val="center"/>
          </w:tcPr>
          <w:p>
            <w:pPr>
              <w:pStyle w:val="13"/>
            </w:pPr>
            <w:r>
              <w:t>≥150天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发放扶持资金费用</w:t>
            </w:r>
          </w:p>
        </w:tc>
        <w:tc>
          <w:tcPr>
            <w:tcW w:w="3430" w:type="dxa"/>
            <w:vAlign w:val="center"/>
          </w:tcPr>
          <w:p>
            <w:pPr>
              <w:pStyle w:val="13"/>
            </w:pPr>
            <w:r>
              <w:t>反应发放扶持资金费用情况</w:t>
            </w:r>
          </w:p>
        </w:tc>
        <w:tc>
          <w:tcPr>
            <w:tcW w:w="2551" w:type="dxa"/>
            <w:vAlign w:val="center"/>
          </w:tcPr>
          <w:p>
            <w:pPr>
              <w:pStyle w:val="13"/>
            </w:pPr>
            <w:r>
              <w:t>≤230万元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丰富人民群众精神文化生活</w:t>
            </w:r>
          </w:p>
        </w:tc>
        <w:tc>
          <w:tcPr>
            <w:tcW w:w="3430" w:type="dxa"/>
            <w:vAlign w:val="center"/>
          </w:tcPr>
          <w:p>
            <w:pPr>
              <w:pStyle w:val="13"/>
            </w:pPr>
            <w:r>
              <w:t>反应扶持的民办文化场馆对生态城公共文化设施的补充，并对公共文化服务内容的丰富。</w:t>
            </w:r>
          </w:p>
        </w:tc>
        <w:tc>
          <w:tcPr>
            <w:tcW w:w="2551" w:type="dxa"/>
            <w:vAlign w:val="center"/>
          </w:tcPr>
          <w:p>
            <w:pPr>
              <w:pStyle w:val="13"/>
            </w:pPr>
            <w:r>
              <w:t>有效促进</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观众投诉量</w:t>
            </w:r>
          </w:p>
        </w:tc>
        <w:tc>
          <w:tcPr>
            <w:tcW w:w="3430" w:type="dxa"/>
            <w:vAlign w:val="center"/>
          </w:tcPr>
          <w:p>
            <w:pPr>
              <w:pStyle w:val="13"/>
            </w:pPr>
            <w:r>
              <w:t>针对文化设施免费开放和文化活动投诉</w:t>
            </w:r>
          </w:p>
        </w:tc>
        <w:tc>
          <w:tcPr>
            <w:tcW w:w="2551" w:type="dxa"/>
            <w:vAlign w:val="center"/>
          </w:tcPr>
          <w:p>
            <w:pPr>
              <w:pStyle w:val="13"/>
            </w:pPr>
            <w:r>
              <w:t>≤5次</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4" w:name="_Toc_4_4_0000000018"/>
      <w:r>
        <w:rPr>
          <w:rFonts w:ascii="方正仿宋_GBK" w:hAnsi="方正仿宋_GBK" w:eastAsia="方正仿宋_GBK" w:cs="方正仿宋_GBK"/>
          <w:sz w:val="28"/>
        </w:rPr>
        <w:t>15.文物保护专项经费绩效目标表</w:t>
      </w:r>
      <w:bookmarkEnd w:id="14"/>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文物保护专项经费</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50000.00</w:t>
            </w:r>
          </w:p>
        </w:tc>
        <w:tc>
          <w:tcPr>
            <w:tcW w:w="1587" w:type="dxa"/>
            <w:vAlign w:val="center"/>
          </w:tcPr>
          <w:p>
            <w:pPr>
              <w:pStyle w:val="14"/>
            </w:pPr>
            <w:r>
              <w:t>其中：财政    资金</w:t>
            </w:r>
          </w:p>
        </w:tc>
        <w:tc>
          <w:tcPr>
            <w:tcW w:w="1843" w:type="dxa"/>
            <w:vAlign w:val="center"/>
          </w:tcPr>
          <w:p>
            <w:pPr>
              <w:pStyle w:val="13"/>
            </w:pPr>
            <w:r>
              <w:t>50000.00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通过日常巡查，切实履行文物保护职责。</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1.通过对文物开展日常巡查及保护工作，防止文物损坏，保护文物的安全性。</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每日巡查人数</w:t>
            </w:r>
          </w:p>
        </w:tc>
        <w:tc>
          <w:tcPr>
            <w:tcW w:w="3430" w:type="dxa"/>
            <w:vAlign w:val="center"/>
          </w:tcPr>
          <w:p>
            <w:pPr>
              <w:pStyle w:val="13"/>
            </w:pPr>
            <w:r>
              <w:t>每日巡查人数</w:t>
            </w:r>
          </w:p>
        </w:tc>
        <w:tc>
          <w:tcPr>
            <w:tcW w:w="2551" w:type="dxa"/>
            <w:vAlign w:val="center"/>
          </w:tcPr>
          <w:p>
            <w:pPr>
              <w:pStyle w:val="13"/>
            </w:pPr>
            <w:r>
              <w:t>≥1人次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巡查文物数量</w:t>
            </w:r>
          </w:p>
        </w:tc>
        <w:tc>
          <w:tcPr>
            <w:tcW w:w="3430" w:type="dxa"/>
            <w:vAlign w:val="center"/>
          </w:tcPr>
          <w:p>
            <w:pPr>
              <w:pStyle w:val="13"/>
            </w:pPr>
            <w:r>
              <w:t>每日巡查文物数量</w:t>
            </w:r>
          </w:p>
        </w:tc>
        <w:tc>
          <w:tcPr>
            <w:tcW w:w="2551" w:type="dxa"/>
            <w:vAlign w:val="center"/>
          </w:tcPr>
          <w:p>
            <w:pPr>
              <w:pStyle w:val="13"/>
            </w:pPr>
            <w:r>
              <w:t>2项</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文物保护情况</w:t>
            </w:r>
          </w:p>
        </w:tc>
        <w:tc>
          <w:tcPr>
            <w:tcW w:w="3430" w:type="dxa"/>
            <w:vAlign w:val="center"/>
          </w:tcPr>
          <w:p>
            <w:pPr>
              <w:pStyle w:val="13"/>
            </w:pPr>
            <w:r>
              <w:t>巡查中能及时发现问题</w:t>
            </w:r>
          </w:p>
        </w:tc>
        <w:tc>
          <w:tcPr>
            <w:tcW w:w="2551" w:type="dxa"/>
            <w:vAlign w:val="center"/>
          </w:tcPr>
          <w:p>
            <w:pPr>
              <w:pStyle w:val="13"/>
            </w:pPr>
            <w:r>
              <w:t>符合要求</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文物巡查及时</w:t>
            </w:r>
          </w:p>
        </w:tc>
        <w:tc>
          <w:tcPr>
            <w:tcW w:w="3430" w:type="dxa"/>
            <w:vAlign w:val="center"/>
          </w:tcPr>
          <w:p>
            <w:pPr>
              <w:pStyle w:val="13"/>
            </w:pPr>
            <w:r>
              <w:t>每日按时巡查文物</w:t>
            </w:r>
          </w:p>
        </w:tc>
        <w:tc>
          <w:tcPr>
            <w:tcW w:w="2551" w:type="dxa"/>
            <w:vAlign w:val="center"/>
          </w:tcPr>
          <w:p>
            <w:pPr>
              <w:pStyle w:val="13"/>
            </w:pPr>
            <w:r>
              <w:t>≥80%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文物巡查总费用</w:t>
            </w:r>
          </w:p>
        </w:tc>
        <w:tc>
          <w:tcPr>
            <w:tcW w:w="3430" w:type="dxa"/>
            <w:vAlign w:val="center"/>
          </w:tcPr>
          <w:p>
            <w:pPr>
              <w:pStyle w:val="13"/>
            </w:pPr>
            <w:r>
              <w:t>文物巡查总费用</w:t>
            </w:r>
          </w:p>
        </w:tc>
        <w:tc>
          <w:tcPr>
            <w:tcW w:w="2551" w:type="dxa"/>
            <w:vAlign w:val="center"/>
          </w:tcPr>
          <w:p>
            <w:pPr>
              <w:pStyle w:val="13"/>
            </w:pPr>
            <w:r>
              <w:t>≤5万元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保护文物的安全性</w:t>
            </w:r>
          </w:p>
        </w:tc>
        <w:tc>
          <w:tcPr>
            <w:tcW w:w="3430" w:type="dxa"/>
            <w:vAlign w:val="center"/>
          </w:tcPr>
          <w:p>
            <w:pPr>
              <w:pStyle w:val="13"/>
            </w:pPr>
            <w:r>
              <w:t>反映对文物保护的具体效果</w:t>
            </w:r>
          </w:p>
        </w:tc>
        <w:tc>
          <w:tcPr>
            <w:tcW w:w="2551" w:type="dxa"/>
            <w:vAlign w:val="center"/>
          </w:tcPr>
          <w:p>
            <w:pPr>
              <w:pStyle w:val="13"/>
            </w:pPr>
            <w:r>
              <w:t>有效保护</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参观人员满意度</w:t>
            </w:r>
          </w:p>
        </w:tc>
        <w:tc>
          <w:tcPr>
            <w:tcW w:w="3430" w:type="dxa"/>
            <w:vAlign w:val="center"/>
          </w:tcPr>
          <w:p>
            <w:pPr>
              <w:pStyle w:val="13"/>
            </w:pPr>
            <w:r>
              <w:t>参观人员的满意程度</w:t>
            </w:r>
          </w:p>
        </w:tc>
        <w:tc>
          <w:tcPr>
            <w:tcW w:w="2551" w:type="dxa"/>
            <w:vAlign w:val="center"/>
          </w:tcPr>
          <w:p>
            <w:pPr>
              <w:pStyle w:val="13"/>
            </w:pPr>
            <w:r>
              <w:t>≥90符合要求</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5" w:name="_Toc_4_4_0000000019"/>
      <w:r>
        <w:rPr>
          <w:rFonts w:ascii="方正仿宋_GBK" w:hAnsi="方正仿宋_GBK" w:eastAsia="方正仿宋_GBK" w:cs="方正仿宋_GBK"/>
          <w:sz w:val="28"/>
        </w:rPr>
        <w:t>16.夜经济项目专项资金绩效目标表</w:t>
      </w:r>
      <w:bookmarkEnd w:id="15"/>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夜经济项目专项资金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5000000.00</w:t>
            </w:r>
          </w:p>
        </w:tc>
        <w:tc>
          <w:tcPr>
            <w:tcW w:w="1587" w:type="dxa"/>
            <w:vAlign w:val="center"/>
          </w:tcPr>
          <w:p>
            <w:pPr>
              <w:pStyle w:val="14"/>
            </w:pPr>
            <w:r>
              <w:t>其中：财政    资金</w:t>
            </w:r>
          </w:p>
        </w:tc>
        <w:tc>
          <w:tcPr>
            <w:tcW w:w="1843" w:type="dxa"/>
            <w:vAlign w:val="center"/>
          </w:tcPr>
          <w:p>
            <w:pPr>
              <w:pStyle w:val="13"/>
            </w:pPr>
            <w:r>
              <w:t>5000000.00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依据生态城已出台的《中新天津生态城促进夜经济高质量发展专项资金管理办法（试行）》，向符合扶持标准的重点夜经济项目发放产业扶持资金，助力夜间经济消费市场繁荣发展。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1.依据生态城已出台的《中新天津生态城促进夜经济高质量发展专项资金管理办法（试行）》，向符合扶持标准的重点夜经济项目发放产业扶持资金，助力夜间经济消费市场繁荣发展。</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扶持企业数</w:t>
            </w:r>
          </w:p>
        </w:tc>
        <w:tc>
          <w:tcPr>
            <w:tcW w:w="3430" w:type="dxa"/>
            <w:vAlign w:val="center"/>
          </w:tcPr>
          <w:p>
            <w:pPr>
              <w:pStyle w:val="13"/>
            </w:pPr>
            <w:r>
              <w:t>反映享受夜经济政策兑现的企业家数</w:t>
            </w:r>
          </w:p>
        </w:tc>
        <w:tc>
          <w:tcPr>
            <w:tcW w:w="2551" w:type="dxa"/>
            <w:vAlign w:val="center"/>
          </w:tcPr>
          <w:p>
            <w:pPr>
              <w:pStyle w:val="13"/>
            </w:pPr>
            <w:r>
              <w:t>≥2家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扶持资金兑现率</w:t>
            </w:r>
          </w:p>
        </w:tc>
        <w:tc>
          <w:tcPr>
            <w:tcW w:w="3430" w:type="dxa"/>
            <w:vAlign w:val="center"/>
          </w:tcPr>
          <w:p>
            <w:pPr>
              <w:pStyle w:val="13"/>
            </w:pPr>
            <w:r>
              <w:t>反映夜经济政策兑现情况</w:t>
            </w:r>
          </w:p>
        </w:tc>
        <w:tc>
          <w:tcPr>
            <w:tcW w:w="2551" w:type="dxa"/>
            <w:vAlign w:val="center"/>
          </w:tcPr>
          <w:p>
            <w:pPr>
              <w:pStyle w:val="13"/>
            </w:pPr>
            <w:r>
              <w:t>≥50%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扶持资金兑现合规率</w:t>
            </w:r>
          </w:p>
        </w:tc>
        <w:tc>
          <w:tcPr>
            <w:tcW w:w="3430" w:type="dxa"/>
            <w:vAlign w:val="center"/>
          </w:tcPr>
          <w:p>
            <w:pPr>
              <w:pStyle w:val="13"/>
            </w:pPr>
            <w:r>
              <w:t>反映夜经济政策合规情况</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扶持资金兑现时限达标率</w:t>
            </w:r>
          </w:p>
        </w:tc>
        <w:tc>
          <w:tcPr>
            <w:tcW w:w="3430" w:type="dxa"/>
            <w:vAlign w:val="center"/>
          </w:tcPr>
          <w:p>
            <w:pPr>
              <w:pStyle w:val="13"/>
            </w:pPr>
            <w:r>
              <w:t>反映夜经济政策兑现实现符合相关要求的比例</w:t>
            </w:r>
          </w:p>
        </w:tc>
        <w:tc>
          <w:tcPr>
            <w:tcW w:w="2551" w:type="dxa"/>
            <w:vAlign w:val="center"/>
          </w:tcPr>
          <w:p>
            <w:pPr>
              <w:pStyle w:val="13"/>
            </w:pPr>
            <w:r>
              <w:t>≥50%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扶持资金发放及时率</w:t>
            </w:r>
          </w:p>
        </w:tc>
        <w:tc>
          <w:tcPr>
            <w:tcW w:w="3430" w:type="dxa"/>
            <w:vAlign w:val="center"/>
          </w:tcPr>
          <w:p>
            <w:pPr>
              <w:pStyle w:val="13"/>
            </w:pPr>
            <w:r>
              <w:t>反映夜经济政策兑现及时情况</w:t>
            </w:r>
          </w:p>
        </w:tc>
        <w:tc>
          <w:tcPr>
            <w:tcW w:w="2551" w:type="dxa"/>
            <w:vAlign w:val="center"/>
          </w:tcPr>
          <w:p>
            <w:pPr>
              <w:pStyle w:val="13"/>
            </w:pPr>
            <w:r>
              <w:t>≥50%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扶持资金金额</w:t>
            </w:r>
          </w:p>
        </w:tc>
        <w:tc>
          <w:tcPr>
            <w:tcW w:w="3430" w:type="dxa"/>
            <w:vAlign w:val="center"/>
          </w:tcPr>
          <w:p>
            <w:pPr>
              <w:pStyle w:val="13"/>
            </w:pPr>
            <w:r>
              <w:t>扶持资金金额</w:t>
            </w:r>
          </w:p>
        </w:tc>
        <w:tc>
          <w:tcPr>
            <w:tcW w:w="2551" w:type="dxa"/>
            <w:vAlign w:val="center"/>
          </w:tcPr>
          <w:p>
            <w:pPr>
              <w:pStyle w:val="13"/>
            </w:pPr>
            <w:r>
              <w:t>≤500万元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助力夜间经济消费市场繁荣发展</w:t>
            </w:r>
          </w:p>
        </w:tc>
        <w:tc>
          <w:tcPr>
            <w:tcW w:w="3430" w:type="dxa"/>
            <w:vAlign w:val="center"/>
          </w:tcPr>
          <w:p>
            <w:pPr>
              <w:pStyle w:val="13"/>
            </w:pPr>
            <w:r>
              <w:t>反映夜经济政策兑现效果</w:t>
            </w:r>
          </w:p>
        </w:tc>
        <w:tc>
          <w:tcPr>
            <w:tcW w:w="2551" w:type="dxa"/>
            <w:vAlign w:val="center"/>
          </w:tcPr>
          <w:p>
            <w:pPr>
              <w:pStyle w:val="13"/>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扶持资金兑现满意度</w:t>
            </w:r>
          </w:p>
        </w:tc>
        <w:tc>
          <w:tcPr>
            <w:tcW w:w="3430" w:type="dxa"/>
            <w:vAlign w:val="center"/>
          </w:tcPr>
          <w:p>
            <w:pPr>
              <w:pStyle w:val="13"/>
            </w:pPr>
            <w:r>
              <w:t>反映夜经济政策对象满意情况</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6" w:name="_Toc_4_4_0000000020"/>
      <w:r>
        <w:rPr>
          <w:rFonts w:ascii="方正仿宋_GBK" w:hAnsi="方正仿宋_GBK" w:eastAsia="方正仿宋_GBK" w:cs="方正仿宋_GBK"/>
          <w:sz w:val="28"/>
        </w:rPr>
        <w:t>17.执法人员制服制作及设备通讯绩效目标表</w:t>
      </w:r>
      <w:bookmarkEnd w:id="16"/>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执法人员制服制作及设备通讯</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5500.00</w:t>
            </w:r>
          </w:p>
        </w:tc>
        <w:tc>
          <w:tcPr>
            <w:tcW w:w="1587" w:type="dxa"/>
            <w:vAlign w:val="center"/>
          </w:tcPr>
          <w:p>
            <w:pPr>
              <w:pStyle w:val="14"/>
            </w:pPr>
            <w:r>
              <w:t>其中：财政    资金</w:t>
            </w:r>
          </w:p>
        </w:tc>
        <w:tc>
          <w:tcPr>
            <w:tcW w:w="1843" w:type="dxa"/>
            <w:vAlign w:val="center"/>
          </w:tcPr>
          <w:p>
            <w:pPr>
              <w:pStyle w:val="13"/>
            </w:pPr>
            <w:r>
              <w:t>5500.00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依照《天津市综合行政执法制式服装和标志管理实施办法》的要求，通过购买执法制服，更便于执法人员履行职权。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1.依照《天津市综合行政执法制式服装和标志管理实施办法》的要求，通过购买执法制服，更便于执法人员履行职权。</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制服制作数量</w:t>
            </w:r>
          </w:p>
        </w:tc>
        <w:tc>
          <w:tcPr>
            <w:tcW w:w="3430" w:type="dxa"/>
            <w:vAlign w:val="center"/>
          </w:tcPr>
          <w:p>
            <w:pPr>
              <w:pStyle w:val="13"/>
            </w:pPr>
            <w:r>
              <w:t>制服制作数量</w:t>
            </w:r>
          </w:p>
        </w:tc>
        <w:tc>
          <w:tcPr>
            <w:tcW w:w="2551" w:type="dxa"/>
            <w:vAlign w:val="center"/>
          </w:tcPr>
          <w:p>
            <w:pPr>
              <w:pStyle w:val="13"/>
            </w:pPr>
            <w:r>
              <w:t>≥1套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制服次品率</w:t>
            </w:r>
          </w:p>
        </w:tc>
        <w:tc>
          <w:tcPr>
            <w:tcW w:w="3430" w:type="dxa"/>
            <w:vAlign w:val="center"/>
          </w:tcPr>
          <w:p>
            <w:pPr>
              <w:pStyle w:val="13"/>
            </w:pPr>
            <w:r>
              <w:t>制服次品率</w:t>
            </w:r>
          </w:p>
        </w:tc>
        <w:tc>
          <w:tcPr>
            <w:tcW w:w="2551" w:type="dxa"/>
            <w:vAlign w:val="center"/>
          </w:tcPr>
          <w:p>
            <w:pPr>
              <w:pStyle w:val="13"/>
            </w:pPr>
            <w:r>
              <w:t>≤5%</w:t>
            </w:r>
          </w:p>
        </w:tc>
      </w:tr>
      <w:tr>
        <w:tblPrEx>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制服购置及时率</w:t>
            </w:r>
          </w:p>
        </w:tc>
        <w:tc>
          <w:tcPr>
            <w:tcW w:w="3430" w:type="dxa"/>
            <w:vAlign w:val="center"/>
          </w:tcPr>
          <w:p>
            <w:pPr>
              <w:pStyle w:val="13"/>
            </w:pPr>
            <w:r>
              <w:t>根据实际情况完善对应指标值</w:t>
            </w:r>
          </w:p>
        </w:tc>
        <w:tc>
          <w:tcPr>
            <w:tcW w:w="2551" w:type="dxa"/>
            <w:vAlign w:val="center"/>
          </w:tcPr>
          <w:p>
            <w:pPr>
              <w:pStyle w:val="13"/>
            </w:pPr>
            <w:r>
              <w:t>100%</w:t>
            </w:r>
          </w:p>
        </w:tc>
      </w:tr>
      <w:tr>
        <w:tblPrEx>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购买成本</w:t>
            </w:r>
          </w:p>
        </w:tc>
        <w:tc>
          <w:tcPr>
            <w:tcW w:w="3430" w:type="dxa"/>
            <w:vAlign w:val="center"/>
          </w:tcPr>
          <w:p>
            <w:pPr>
              <w:pStyle w:val="13"/>
            </w:pPr>
            <w:r>
              <w:t>购买成本</w:t>
            </w:r>
          </w:p>
        </w:tc>
        <w:tc>
          <w:tcPr>
            <w:tcW w:w="2551" w:type="dxa"/>
            <w:vAlign w:val="center"/>
          </w:tcPr>
          <w:p>
            <w:pPr>
              <w:pStyle w:val="13"/>
            </w:pPr>
            <w:r>
              <w:t>≤0.55万元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增强执法严肃性和权威性</w:t>
            </w:r>
          </w:p>
        </w:tc>
        <w:tc>
          <w:tcPr>
            <w:tcW w:w="3430" w:type="dxa"/>
            <w:vAlign w:val="center"/>
          </w:tcPr>
          <w:p>
            <w:pPr>
              <w:pStyle w:val="13"/>
            </w:pPr>
            <w:r>
              <w:t>根据实际情况完善对应指标值果</w:t>
            </w:r>
          </w:p>
        </w:tc>
        <w:tc>
          <w:tcPr>
            <w:tcW w:w="2551" w:type="dxa"/>
            <w:vAlign w:val="center"/>
          </w:tcPr>
          <w:p>
            <w:pPr>
              <w:pStyle w:val="13"/>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服务对象满意度</w:t>
            </w:r>
          </w:p>
        </w:tc>
        <w:tc>
          <w:tcPr>
            <w:tcW w:w="3430" w:type="dxa"/>
            <w:vAlign w:val="center"/>
          </w:tcPr>
          <w:p>
            <w:pPr>
              <w:pStyle w:val="13"/>
            </w:pPr>
            <w:r>
              <w:t>服务对象满意度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7" w:name="_Toc_4_4_0000000021"/>
      <w:r>
        <w:rPr>
          <w:rFonts w:ascii="方正仿宋_GBK" w:hAnsi="方正仿宋_GBK" w:eastAsia="方正仿宋_GBK" w:cs="方正仿宋_GBK"/>
          <w:sz w:val="28"/>
        </w:rPr>
        <w:t>18.智慧旅游运营维护项目绩效目标表</w:t>
      </w:r>
      <w:bookmarkEnd w:id="17"/>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智慧旅游运营维护项目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217250.00</w:t>
            </w:r>
          </w:p>
        </w:tc>
        <w:tc>
          <w:tcPr>
            <w:tcW w:w="1587" w:type="dxa"/>
            <w:vAlign w:val="center"/>
          </w:tcPr>
          <w:p>
            <w:pPr>
              <w:pStyle w:val="14"/>
            </w:pPr>
            <w:r>
              <w:t>其中：财政    资金</w:t>
            </w:r>
          </w:p>
        </w:tc>
        <w:tc>
          <w:tcPr>
            <w:tcW w:w="1843" w:type="dxa"/>
            <w:vAlign w:val="center"/>
          </w:tcPr>
          <w:p>
            <w:pPr>
              <w:pStyle w:val="13"/>
            </w:pPr>
            <w:r>
              <w:t>217250.00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按照国家全域旅游示范区创建标准，通过开展智慧旅游系统运营维护工作，实现智慧旅游系统正常运行及使用。</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1.按照国家全域旅游示范区创建标准，通过开展智慧旅游系统运营维护工作，实现智慧旅游系统正常运行及使用。</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软件维护数量</w:t>
            </w:r>
          </w:p>
        </w:tc>
        <w:tc>
          <w:tcPr>
            <w:tcW w:w="3430" w:type="dxa"/>
            <w:vAlign w:val="center"/>
          </w:tcPr>
          <w:p>
            <w:pPr>
              <w:pStyle w:val="13"/>
            </w:pPr>
            <w:r>
              <w:t>反映软件维护数量情况</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系统故障次数</w:t>
            </w:r>
          </w:p>
        </w:tc>
        <w:tc>
          <w:tcPr>
            <w:tcW w:w="3430" w:type="dxa"/>
            <w:vAlign w:val="center"/>
          </w:tcPr>
          <w:p>
            <w:pPr>
              <w:pStyle w:val="13"/>
            </w:pPr>
            <w:r>
              <w:t>反应智慧旅游系统软件故障情况</w:t>
            </w:r>
          </w:p>
        </w:tc>
        <w:tc>
          <w:tcPr>
            <w:tcW w:w="2551" w:type="dxa"/>
            <w:vAlign w:val="center"/>
          </w:tcPr>
          <w:p>
            <w:pPr>
              <w:pStyle w:val="13"/>
            </w:pPr>
            <w:r>
              <w:t>≤15次</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系统维护响应时间</w:t>
            </w:r>
          </w:p>
        </w:tc>
        <w:tc>
          <w:tcPr>
            <w:tcW w:w="3430" w:type="dxa"/>
            <w:vAlign w:val="center"/>
          </w:tcPr>
          <w:p>
            <w:pPr>
              <w:pStyle w:val="13"/>
            </w:pPr>
            <w:r>
              <w:t>反映系统维护需求响应时间</w:t>
            </w:r>
          </w:p>
        </w:tc>
        <w:tc>
          <w:tcPr>
            <w:tcW w:w="2551" w:type="dxa"/>
            <w:vAlign w:val="center"/>
          </w:tcPr>
          <w:p>
            <w:pPr>
              <w:pStyle w:val="13"/>
            </w:pPr>
            <w:r>
              <w:t>≤12小时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系统故障处理时间</w:t>
            </w:r>
          </w:p>
        </w:tc>
        <w:tc>
          <w:tcPr>
            <w:tcW w:w="3430" w:type="dxa"/>
            <w:vAlign w:val="center"/>
          </w:tcPr>
          <w:p>
            <w:pPr>
              <w:pStyle w:val="13"/>
            </w:pPr>
            <w:r>
              <w:t>反映系统维护需求响应时间</w:t>
            </w:r>
          </w:p>
        </w:tc>
        <w:tc>
          <w:tcPr>
            <w:tcW w:w="2551" w:type="dxa"/>
            <w:vAlign w:val="center"/>
          </w:tcPr>
          <w:p>
            <w:pPr>
              <w:pStyle w:val="13"/>
            </w:pPr>
            <w:r>
              <w:t>≤48小时</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运营维护成本</w:t>
            </w:r>
          </w:p>
        </w:tc>
        <w:tc>
          <w:tcPr>
            <w:tcW w:w="3430" w:type="dxa"/>
            <w:vAlign w:val="center"/>
          </w:tcPr>
          <w:p>
            <w:pPr>
              <w:pStyle w:val="13"/>
            </w:pPr>
            <w:r>
              <w:t>运营维护成本</w:t>
            </w:r>
          </w:p>
        </w:tc>
        <w:tc>
          <w:tcPr>
            <w:tcW w:w="2551" w:type="dxa"/>
            <w:vAlign w:val="center"/>
          </w:tcPr>
          <w:p>
            <w:pPr>
              <w:pStyle w:val="13"/>
            </w:pPr>
            <w:r>
              <w:t>≤21.73万元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提升城市的智慧旅游服务感受</w:t>
            </w:r>
          </w:p>
        </w:tc>
        <w:tc>
          <w:tcPr>
            <w:tcW w:w="3430" w:type="dxa"/>
            <w:vAlign w:val="center"/>
          </w:tcPr>
          <w:p>
            <w:pPr>
              <w:pStyle w:val="13"/>
            </w:pPr>
            <w:r>
              <w:t>提升游客旅游过程中智慧体验，增加游客未到先游系列功能，包括景点、酒店预订及虚拟游，路线定制等</w:t>
            </w:r>
          </w:p>
        </w:tc>
        <w:tc>
          <w:tcPr>
            <w:tcW w:w="2551" w:type="dxa"/>
            <w:vAlign w:val="center"/>
          </w:tcPr>
          <w:p>
            <w:pPr>
              <w:pStyle w:val="13"/>
            </w:pPr>
            <w:r>
              <w:t>有效提高</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使用人员满意度</w:t>
            </w:r>
          </w:p>
        </w:tc>
        <w:tc>
          <w:tcPr>
            <w:tcW w:w="3430" w:type="dxa"/>
            <w:vAlign w:val="center"/>
          </w:tcPr>
          <w:p>
            <w:pPr>
              <w:pStyle w:val="13"/>
            </w:pPr>
            <w:r>
              <w:t>反映使用人员对相关信息系统的满意情况</w:t>
            </w:r>
          </w:p>
        </w:tc>
        <w:tc>
          <w:tcPr>
            <w:tcW w:w="2551" w:type="dxa"/>
            <w:vAlign w:val="center"/>
          </w:tcPr>
          <w:p>
            <w:pPr>
              <w:pStyle w:val="13"/>
            </w:pPr>
            <w:r>
              <w:t>≥85%</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8" w:name="_Toc_4_4_0000000022"/>
      <w:r>
        <w:rPr>
          <w:rFonts w:ascii="方正仿宋_GBK" w:hAnsi="方正仿宋_GBK" w:eastAsia="方正仿宋_GBK" w:cs="方正仿宋_GBK"/>
          <w:sz w:val="28"/>
        </w:rPr>
        <w:t>19.中新天津生态城文化旅游局采购设施配套项目绩效目标表</w:t>
      </w:r>
      <w:bookmarkEnd w:id="18"/>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中新天津生态城文化旅游局采购设施配套项目</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161200.00</w:t>
            </w:r>
          </w:p>
        </w:tc>
        <w:tc>
          <w:tcPr>
            <w:tcW w:w="1587" w:type="dxa"/>
            <w:vAlign w:val="center"/>
          </w:tcPr>
          <w:p>
            <w:pPr>
              <w:pStyle w:val="14"/>
            </w:pPr>
            <w:r>
              <w:t>其中：财政    资金</w:t>
            </w:r>
          </w:p>
        </w:tc>
        <w:tc>
          <w:tcPr>
            <w:tcW w:w="1843" w:type="dxa"/>
            <w:vAlign w:val="center"/>
          </w:tcPr>
          <w:p>
            <w:pPr>
              <w:pStyle w:val="13"/>
            </w:pPr>
            <w:r>
              <w:t>161200.00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按照新区文保所要求落实属地文物保护职责，安排专人对区域现有两座市级文物（义胜营炮台遗址、仁副营炮台遗址）每日开展巡查和保护工作。对旅游度假区整体区域边界进行标桩定界，计划安装界碑不少于100个。</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1.按照新区文保所要求落实属地文物保护职责，安排专人对区域现有两座市级文物（义胜营炮台遗址、仁副营炮台遗址）每日开展巡查和保护工作，保护文物的安全性。</w:t>
            </w:r>
          </w:p>
          <w:p>
            <w:pPr>
              <w:pStyle w:val="13"/>
            </w:pPr>
            <w:r>
              <w:t>2.对旅游度假区整体区域边界进行标桩定界，计划安装界碑不少于100个，为科学规范管理保护区提供依据。</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定界桩数量不少于100个</w:t>
            </w:r>
          </w:p>
        </w:tc>
        <w:tc>
          <w:tcPr>
            <w:tcW w:w="3430" w:type="dxa"/>
            <w:vAlign w:val="center"/>
          </w:tcPr>
          <w:p>
            <w:pPr>
              <w:pStyle w:val="13"/>
            </w:pPr>
            <w:r>
              <w:t>保质保量安装界碑</w:t>
            </w:r>
          </w:p>
        </w:tc>
        <w:tc>
          <w:tcPr>
            <w:tcW w:w="2551" w:type="dxa"/>
            <w:vAlign w:val="center"/>
          </w:tcPr>
          <w:p>
            <w:pPr>
              <w:pStyle w:val="13"/>
            </w:pPr>
            <w:r>
              <w:t>≥100个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巡查人员数量</w:t>
            </w:r>
          </w:p>
        </w:tc>
        <w:tc>
          <w:tcPr>
            <w:tcW w:w="3430" w:type="dxa"/>
            <w:vAlign w:val="center"/>
          </w:tcPr>
          <w:p>
            <w:pPr>
              <w:pStyle w:val="13"/>
            </w:pPr>
            <w:r>
              <w:t>巡查人员数量</w:t>
            </w:r>
          </w:p>
        </w:tc>
        <w:tc>
          <w:tcPr>
            <w:tcW w:w="2551" w:type="dxa"/>
            <w:vAlign w:val="center"/>
          </w:tcPr>
          <w:p>
            <w:pPr>
              <w:pStyle w:val="13"/>
            </w:pPr>
            <w:r>
              <w:t>2人</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巡查合规率</w:t>
            </w:r>
          </w:p>
        </w:tc>
        <w:tc>
          <w:tcPr>
            <w:tcW w:w="3430" w:type="dxa"/>
            <w:vAlign w:val="center"/>
          </w:tcPr>
          <w:p>
            <w:pPr>
              <w:pStyle w:val="13"/>
            </w:pPr>
            <w:r>
              <w:t>管理人员、巡查人员应当遵守法律、法规，并遵守各项规章制度以及劳动纪律</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界碑安装合格率</w:t>
            </w:r>
          </w:p>
        </w:tc>
        <w:tc>
          <w:tcPr>
            <w:tcW w:w="3430" w:type="dxa"/>
            <w:vAlign w:val="center"/>
          </w:tcPr>
          <w:p>
            <w:pPr>
              <w:pStyle w:val="13"/>
            </w:pPr>
            <w:r>
              <w:t>安装界碑符合质量要求</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界碑安装及时率</w:t>
            </w:r>
          </w:p>
        </w:tc>
        <w:tc>
          <w:tcPr>
            <w:tcW w:w="3430" w:type="dxa"/>
            <w:vAlign w:val="center"/>
          </w:tcPr>
          <w:p>
            <w:pPr>
              <w:pStyle w:val="13"/>
            </w:pPr>
            <w:r>
              <w:t>按时保质完成各上级单位交办的任务</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每天安排专人对市级文物进行巡查</w:t>
            </w:r>
          </w:p>
        </w:tc>
        <w:tc>
          <w:tcPr>
            <w:tcW w:w="3430" w:type="dxa"/>
            <w:vAlign w:val="center"/>
          </w:tcPr>
          <w:p>
            <w:pPr>
              <w:pStyle w:val="13"/>
            </w:pPr>
            <w:r>
              <w:t>全年保证专人对市级文物进行巡查</w:t>
            </w:r>
          </w:p>
        </w:tc>
        <w:tc>
          <w:tcPr>
            <w:tcW w:w="2551" w:type="dxa"/>
            <w:vAlign w:val="center"/>
          </w:tcPr>
          <w:p>
            <w:pPr>
              <w:pStyle w:val="13"/>
            </w:pPr>
            <w:r>
              <w:t>365天</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文物巡查及标桩定界满足成本控制要求</w:t>
            </w:r>
          </w:p>
        </w:tc>
        <w:tc>
          <w:tcPr>
            <w:tcW w:w="3430" w:type="dxa"/>
            <w:vAlign w:val="center"/>
          </w:tcPr>
          <w:p>
            <w:pPr>
              <w:pStyle w:val="13"/>
            </w:pPr>
            <w:r>
              <w:t>文物巡查及标桩定界满足成本控制要求</w:t>
            </w:r>
          </w:p>
        </w:tc>
        <w:tc>
          <w:tcPr>
            <w:tcW w:w="2551" w:type="dxa"/>
            <w:vAlign w:val="center"/>
          </w:tcPr>
          <w:p>
            <w:pPr>
              <w:pStyle w:val="13"/>
            </w:pPr>
            <w:r>
              <w:t>≤16.12万元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为科学规范管理保护区提供依据</w:t>
            </w:r>
          </w:p>
        </w:tc>
        <w:tc>
          <w:tcPr>
            <w:tcW w:w="3430" w:type="dxa"/>
            <w:vAlign w:val="center"/>
          </w:tcPr>
          <w:p>
            <w:pPr>
              <w:pStyle w:val="13"/>
            </w:pPr>
            <w:r>
              <w:t>为科学规范管理保护区提供依据</w:t>
            </w:r>
          </w:p>
        </w:tc>
        <w:tc>
          <w:tcPr>
            <w:tcW w:w="2551" w:type="dxa"/>
            <w:vAlign w:val="center"/>
          </w:tcPr>
          <w:p>
            <w:pPr>
              <w:pStyle w:val="13"/>
            </w:pPr>
            <w:r>
              <w:t>有效保障</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社会效益指标</w:t>
            </w:r>
          </w:p>
        </w:tc>
        <w:tc>
          <w:tcPr>
            <w:tcW w:w="1332" w:type="dxa"/>
            <w:vAlign w:val="center"/>
          </w:tcPr>
          <w:p>
            <w:pPr>
              <w:pStyle w:val="13"/>
            </w:pPr>
            <w:r>
              <w:t>保护文物的安全性</w:t>
            </w:r>
          </w:p>
        </w:tc>
        <w:tc>
          <w:tcPr>
            <w:tcW w:w="3430" w:type="dxa"/>
            <w:vAlign w:val="center"/>
          </w:tcPr>
          <w:p>
            <w:pPr>
              <w:pStyle w:val="13"/>
            </w:pPr>
            <w:r>
              <w:t>反映资金使用工作达到的具体效果</w:t>
            </w:r>
          </w:p>
        </w:tc>
        <w:tc>
          <w:tcPr>
            <w:tcW w:w="2551" w:type="dxa"/>
            <w:vAlign w:val="center"/>
          </w:tcPr>
          <w:p>
            <w:pPr>
              <w:pStyle w:val="13"/>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游客满意度</w:t>
            </w:r>
          </w:p>
        </w:tc>
        <w:tc>
          <w:tcPr>
            <w:tcW w:w="3430" w:type="dxa"/>
            <w:vAlign w:val="center"/>
          </w:tcPr>
          <w:p>
            <w:pPr>
              <w:pStyle w:val="13"/>
            </w:pPr>
            <w:r>
              <w:t>游客满意度</w:t>
            </w:r>
          </w:p>
        </w:tc>
        <w:tc>
          <w:tcPr>
            <w:tcW w:w="2551" w:type="dxa"/>
            <w:vAlign w:val="center"/>
          </w:tcPr>
          <w:p>
            <w:pPr>
              <w:pStyle w:val="13"/>
            </w:pPr>
            <w:r>
              <w:t>≥90%</w:t>
            </w:r>
          </w:p>
        </w:tc>
      </w:tr>
    </w:tbl>
    <w:p>
      <w:pPr>
        <w:sectPr>
          <w:pgSz w:w="11900" w:h="16840"/>
          <w:pgMar w:top="1984" w:right="1304" w:bottom="1134" w:left="1304" w:header="720" w:footer="720" w:gutter="0"/>
          <w:cols w:space="720" w:num="1"/>
        </w:sectPr>
      </w:pPr>
    </w:p>
    <w:p>
      <w:pPr>
        <w:jc w:val="center"/>
      </w:pPr>
      <w:r>
        <w:rPr>
          <w:rFonts w:ascii="方正仿宋_GBK" w:hAnsi="方正仿宋_GBK" w:eastAsia="方正仿宋_GBK" w:cs="方正仿宋_GBK"/>
          <w:sz w:val="28"/>
        </w:rPr>
        <w:t xml:space="preserve"> </w:t>
      </w:r>
    </w:p>
    <w:p>
      <w:pPr>
        <w:ind w:firstLine="560"/>
        <w:outlineLvl w:val="3"/>
      </w:pPr>
      <w:bookmarkStart w:id="19" w:name="_Toc_4_4_0000000023"/>
      <w:r>
        <w:rPr>
          <w:rFonts w:ascii="方正仿宋_GBK" w:hAnsi="方正仿宋_GBK" w:eastAsia="方正仿宋_GBK" w:cs="方正仿宋_GBK"/>
          <w:sz w:val="28"/>
        </w:rPr>
        <w:t>20.重点酒店项目专项资金绩效目标表</w:t>
      </w:r>
      <w:bookmarkEnd w:id="19"/>
    </w:p>
    <w:tbl>
      <w:tblPr>
        <w:tblStyle w:val="5"/>
        <w:tblW w:w="0" w:type="auto"/>
        <w:jc w:val="center"/>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1587"/>
        <w:gridCol w:w="1843"/>
        <w:gridCol w:w="1276"/>
        <w:gridCol w:w="1276"/>
      </w:tblGrid>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jc w:val="center"/>
        </w:trPr>
        <w:tc>
          <w:tcPr>
            <w:tcW w:w="8589" w:type="dxa"/>
            <w:gridSpan w:val="6"/>
            <w:tcBorders>
              <w:top w:val="single" w:color="FFFFFF" w:sz="6" w:space="0"/>
              <w:left w:val="single" w:color="FFFFFF" w:sz="6" w:space="0"/>
              <w:right w:val="single" w:color="FFFFFF" w:sz="6" w:space="0"/>
            </w:tcBorders>
            <w:vAlign w:val="center"/>
          </w:tcPr>
          <w:p>
            <w:pPr>
              <w:pStyle w:val="12"/>
            </w:pPr>
            <w:r>
              <w:t>363101中新天津生态城文化旅游局</w:t>
            </w:r>
          </w:p>
        </w:tc>
        <w:tc>
          <w:tcPr>
            <w:tcW w:w="1276" w:type="dxa"/>
            <w:tcBorders>
              <w:top w:val="single" w:color="FFFFFF" w:sz="6" w:space="0"/>
              <w:left w:val="single" w:color="FFFFFF" w:sz="6" w:space="0"/>
              <w:right w:val="single" w:color="FFFFFF" w:sz="6" w:space="0"/>
            </w:tcBorders>
            <w:vAlign w:val="center"/>
          </w:tcPr>
          <w:p>
            <w:pPr>
              <w:pStyle w:val="11"/>
            </w:pPr>
            <w:r>
              <w:t>单位：元</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项目名称</w:t>
            </w:r>
          </w:p>
        </w:tc>
        <w:tc>
          <w:tcPr>
            <w:tcW w:w="8589" w:type="dxa"/>
            <w:gridSpan w:val="6"/>
            <w:vAlign w:val="center"/>
          </w:tcPr>
          <w:p>
            <w:pPr>
              <w:pStyle w:val="13"/>
            </w:pPr>
            <w:r>
              <w:t>重点酒店项目专项资金</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4"/>
            </w:pPr>
            <w:r>
              <w:t>预算规模及资金用途</w:t>
            </w:r>
          </w:p>
        </w:tc>
        <w:tc>
          <w:tcPr>
            <w:tcW w:w="1276" w:type="dxa"/>
            <w:vAlign w:val="center"/>
          </w:tcPr>
          <w:p>
            <w:pPr>
              <w:pStyle w:val="14"/>
            </w:pPr>
            <w:r>
              <w:t>预算数</w:t>
            </w:r>
          </w:p>
        </w:tc>
        <w:tc>
          <w:tcPr>
            <w:tcW w:w="1332" w:type="dxa"/>
            <w:vAlign w:val="center"/>
          </w:tcPr>
          <w:p>
            <w:pPr>
              <w:pStyle w:val="13"/>
            </w:pPr>
            <w:r>
              <w:t>4835000.00</w:t>
            </w:r>
          </w:p>
        </w:tc>
        <w:tc>
          <w:tcPr>
            <w:tcW w:w="1587" w:type="dxa"/>
            <w:vAlign w:val="center"/>
          </w:tcPr>
          <w:p>
            <w:pPr>
              <w:pStyle w:val="14"/>
            </w:pPr>
            <w:r>
              <w:t>其中：财政    资金</w:t>
            </w:r>
          </w:p>
        </w:tc>
        <w:tc>
          <w:tcPr>
            <w:tcW w:w="1843" w:type="dxa"/>
            <w:vAlign w:val="center"/>
          </w:tcPr>
          <w:p>
            <w:pPr>
              <w:pStyle w:val="13"/>
            </w:pPr>
            <w:r>
              <w:t>4835000.00</w:t>
            </w:r>
          </w:p>
        </w:tc>
        <w:tc>
          <w:tcPr>
            <w:tcW w:w="1276" w:type="dxa"/>
            <w:vAlign w:val="center"/>
          </w:tcPr>
          <w:p>
            <w:pPr>
              <w:pStyle w:val="14"/>
            </w:pPr>
            <w:r>
              <w:t>其他资金</w:t>
            </w:r>
          </w:p>
        </w:tc>
        <w:tc>
          <w:tcPr>
            <w:tcW w:w="1276" w:type="dxa"/>
            <w:vAlign w:val="center"/>
          </w:tcPr>
          <w:p>
            <w:pPr>
              <w:pStyle w:val="13"/>
            </w:pPr>
            <w:r>
              <w:t xml:space="preserve"> </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tcPr>
          <w:p/>
        </w:tc>
        <w:tc>
          <w:tcPr>
            <w:tcW w:w="8589" w:type="dxa"/>
            <w:gridSpan w:val="6"/>
            <w:vAlign w:val="center"/>
          </w:tcPr>
          <w:p>
            <w:pPr>
              <w:pStyle w:val="13"/>
            </w:pPr>
            <w:r>
              <w:t>依据《中新天津生态城重点酒店项目专项资金管理办法》，向生态城重点酒店项目发放装修和运营补贴资金，促进国内外中高端酒店管理品牌在生态城投资项目及落户发展。</w:t>
            </w:r>
          </w:p>
        </w:tc>
      </w:tr>
      <w:tr>
        <w:tblPrEx>
          <w:tblBorders>
            <w:top w:val="single" w:color="000000" w:sz="6" w:space="0"/>
            <w:left w:val="single" w:color="000000" w:sz="6" w:space="0"/>
            <w:bottom w:val="single" w:color="FFFFFF"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4"/>
            </w:pPr>
            <w:r>
              <w:t>绩效目标</w:t>
            </w:r>
          </w:p>
        </w:tc>
        <w:tc>
          <w:tcPr>
            <w:tcW w:w="8589" w:type="dxa"/>
            <w:gridSpan w:val="6"/>
            <w:vAlign w:val="center"/>
          </w:tcPr>
          <w:p>
            <w:pPr>
              <w:pStyle w:val="13"/>
            </w:pPr>
            <w:r>
              <w:t>1.依据《中新天津生态城重点酒店项目专项资金管理办法》，向生态城重点酒店项目发放装修和运营补贴资金，促进国内外中高端酒店管理品牌在生态城投资项目及落户发展。</w:t>
            </w:r>
          </w:p>
        </w:tc>
      </w:tr>
    </w:tbl>
    <w:p>
      <w:pPr>
        <w:spacing w:line="2" w:lineRule="exact"/>
        <w:jc w:val="center"/>
      </w:pPr>
      <w:r>
        <w:rPr>
          <w:rFonts w:ascii="方正书宋_GBK" w:hAnsi="方正书宋_GBK" w:eastAsia="方正书宋_GBK" w:cs="方正书宋_GBK"/>
          <w:sz w:val="21"/>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276"/>
        <w:gridCol w:w="1276"/>
        <w:gridCol w:w="1332"/>
        <w:gridCol w:w="3430"/>
        <w:gridCol w:w="2551"/>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97" w:hRule="atLeast"/>
          <w:tblHeader/>
          <w:jc w:val="center"/>
        </w:trPr>
        <w:tc>
          <w:tcPr>
            <w:tcW w:w="1276" w:type="dxa"/>
            <w:vAlign w:val="center"/>
          </w:tcPr>
          <w:p>
            <w:pPr>
              <w:pStyle w:val="14"/>
            </w:pPr>
            <w:r>
              <w:t>一级指标</w:t>
            </w:r>
          </w:p>
        </w:tc>
        <w:tc>
          <w:tcPr>
            <w:tcW w:w="1276" w:type="dxa"/>
            <w:vAlign w:val="center"/>
          </w:tcPr>
          <w:p>
            <w:pPr>
              <w:pStyle w:val="14"/>
            </w:pPr>
            <w:r>
              <w:t>二级指标</w:t>
            </w:r>
          </w:p>
        </w:tc>
        <w:tc>
          <w:tcPr>
            <w:tcW w:w="1332" w:type="dxa"/>
            <w:vAlign w:val="center"/>
          </w:tcPr>
          <w:p>
            <w:pPr>
              <w:pStyle w:val="14"/>
            </w:pPr>
            <w:r>
              <w:t>三级指标</w:t>
            </w:r>
          </w:p>
        </w:tc>
        <w:tc>
          <w:tcPr>
            <w:tcW w:w="3430" w:type="dxa"/>
            <w:vAlign w:val="center"/>
          </w:tcPr>
          <w:p>
            <w:pPr>
              <w:pStyle w:val="14"/>
            </w:pPr>
            <w:r>
              <w:t>绩效指标描述</w:t>
            </w:r>
          </w:p>
        </w:tc>
        <w:tc>
          <w:tcPr>
            <w:tcW w:w="2551" w:type="dxa"/>
            <w:vAlign w:val="center"/>
          </w:tcPr>
          <w:p>
            <w:pPr>
              <w:pStyle w:val="14"/>
            </w:pPr>
            <w:r>
              <w:t>指标值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restart"/>
            <w:vAlign w:val="center"/>
          </w:tcPr>
          <w:p>
            <w:pPr>
              <w:pStyle w:val="15"/>
            </w:pPr>
            <w:r>
              <w:t>产出指标</w:t>
            </w:r>
          </w:p>
        </w:tc>
        <w:tc>
          <w:tcPr>
            <w:tcW w:w="1276" w:type="dxa"/>
            <w:vAlign w:val="center"/>
          </w:tcPr>
          <w:p>
            <w:pPr>
              <w:pStyle w:val="13"/>
            </w:pPr>
            <w:r>
              <w:t>数量指标</w:t>
            </w:r>
          </w:p>
        </w:tc>
        <w:tc>
          <w:tcPr>
            <w:tcW w:w="1332" w:type="dxa"/>
            <w:vAlign w:val="center"/>
          </w:tcPr>
          <w:p>
            <w:pPr>
              <w:pStyle w:val="13"/>
            </w:pPr>
            <w:r>
              <w:t>引育知名酒店品牌落户生态城</w:t>
            </w:r>
          </w:p>
        </w:tc>
        <w:tc>
          <w:tcPr>
            <w:tcW w:w="3430" w:type="dxa"/>
            <w:vAlign w:val="center"/>
          </w:tcPr>
          <w:p>
            <w:pPr>
              <w:pStyle w:val="13"/>
            </w:pPr>
            <w:r>
              <w:t>反映专项资金带动知名酒店品牌落地情况</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数量指标</w:t>
            </w:r>
          </w:p>
        </w:tc>
        <w:tc>
          <w:tcPr>
            <w:tcW w:w="1332" w:type="dxa"/>
            <w:vAlign w:val="center"/>
          </w:tcPr>
          <w:p>
            <w:pPr>
              <w:pStyle w:val="13"/>
            </w:pPr>
            <w:r>
              <w:t>发放项目个数</w:t>
            </w:r>
          </w:p>
        </w:tc>
        <w:tc>
          <w:tcPr>
            <w:tcW w:w="3430" w:type="dxa"/>
            <w:vAlign w:val="center"/>
          </w:tcPr>
          <w:p>
            <w:pPr>
              <w:pStyle w:val="13"/>
            </w:pPr>
            <w:r>
              <w:t>反映享受专项资金的项目个数</w:t>
            </w:r>
          </w:p>
        </w:tc>
        <w:tc>
          <w:tcPr>
            <w:tcW w:w="2551" w:type="dxa"/>
            <w:vAlign w:val="center"/>
          </w:tcPr>
          <w:p>
            <w:pPr>
              <w:pStyle w:val="13"/>
            </w:pPr>
            <w:r>
              <w:t>≥1个</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项目资格审核率</w:t>
            </w:r>
          </w:p>
        </w:tc>
        <w:tc>
          <w:tcPr>
            <w:tcW w:w="3430" w:type="dxa"/>
            <w:vAlign w:val="center"/>
          </w:tcPr>
          <w:p>
            <w:pPr>
              <w:pStyle w:val="13"/>
            </w:pPr>
            <w:r>
              <w:t>反映享受专项资金的项目经过资格审核比例情况</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质量指标</w:t>
            </w:r>
          </w:p>
        </w:tc>
        <w:tc>
          <w:tcPr>
            <w:tcW w:w="1332" w:type="dxa"/>
            <w:vAlign w:val="center"/>
          </w:tcPr>
          <w:p>
            <w:pPr>
              <w:pStyle w:val="13"/>
            </w:pPr>
            <w:r>
              <w:t>专项资金发放合规率</w:t>
            </w:r>
          </w:p>
        </w:tc>
        <w:tc>
          <w:tcPr>
            <w:tcW w:w="3430" w:type="dxa"/>
            <w:vAlign w:val="center"/>
          </w:tcPr>
          <w:p>
            <w:pPr>
              <w:pStyle w:val="13"/>
            </w:pPr>
            <w:r>
              <w:t>反映资金发放合规情况</w:t>
            </w:r>
          </w:p>
        </w:tc>
        <w:tc>
          <w:tcPr>
            <w:tcW w:w="2551" w:type="dxa"/>
            <w:vAlign w:val="center"/>
          </w:tcPr>
          <w:p>
            <w:pPr>
              <w:pStyle w:val="13"/>
            </w:pPr>
            <w:r>
              <w:t>100%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时效指标</w:t>
            </w:r>
          </w:p>
        </w:tc>
        <w:tc>
          <w:tcPr>
            <w:tcW w:w="1332" w:type="dxa"/>
            <w:vAlign w:val="center"/>
          </w:tcPr>
          <w:p>
            <w:pPr>
              <w:pStyle w:val="13"/>
            </w:pPr>
            <w:r>
              <w:t>专项资金发放及时率</w:t>
            </w:r>
          </w:p>
        </w:tc>
        <w:tc>
          <w:tcPr>
            <w:tcW w:w="3430" w:type="dxa"/>
            <w:vAlign w:val="center"/>
          </w:tcPr>
          <w:p>
            <w:pPr>
              <w:pStyle w:val="13"/>
            </w:pPr>
            <w:r>
              <w:t>反映资金发放及时情况</w:t>
            </w:r>
          </w:p>
        </w:tc>
        <w:tc>
          <w:tcPr>
            <w:tcW w:w="2551" w:type="dxa"/>
            <w:vAlign w:val="center"/>
          </w:tcPr>
          <w:p>
            <w:pPr>
              <w:pStyle w:val="13"/>
            </w:pPr>
            <w:r>
              <w:t>≥95%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Merge w:val="continue"/>
            <w:vAlign w:val="center"/>
          </w:tcPr>
          <w:p/>
        </w:tc>
        <w:tc>
          <w:tcPr>
            <w:tcW w:w="1276" w:type="dxa"/>
            <w:vAlign w:val="center"/>
          </w:tcPr>
          <w:p>
            <w:pPr>
              <w:pStyle w:val="13"/>
            </w:pPr>
            <w:r>
              <w:t>成本指标</w:t>
            </w:r>
          </w:p>
        </w:tc>
        <w:tc>
          <w:tcPr>
            <w:tcW w:w="1332" w:type="dxa"/>
            <w:vAlign w:val="center"/>
          </w:tcPr>
          <w:p>
            <w:pPr>
              <w:pStyle w:val="13"/>
            </w:pPr>
            <w:r>
              <w:t xml:space="preserve"> 专项资金装修和运营补贴成本</w:t>
            </w:r>
          </w:p>
        </w:tc>
        <w:tc>
          <w:tcPr>
            <w:tcW w:w="3430" w:type="dxa"/>
            <w:vAlign w:val="center"/>
          </w:tcPr>
          <w:p>
            <w:pPr>
              <w:pStyle w:val="13"/>
            </w:pPr>
            <w:r>
              <w:t>反映装修补贴及运营成本</w:t>
            </w:r>
          </w:p>
        </w:tc>
        <w:tc>
          <w:tcPr>
            <w:tcW w:w="2551" w:type="dxa"/>
            <w:vAlign w:val="center"/>
          </w:tcPr>
          <w:p>
            <w:pPr>
              <w:pStyle w:val="13"/>
            </w:pPr>
            <w:r>
              <w:t>≤483.5万元</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效益指标</w:t>
            </w:r>
          </w:p>
        </w:tc>
        <w:tc>
          <w:tcPr>
            <w:tcW w:w="1276" w:type="dxa"/>
            <w:vAlign w:val="center"/>
          </w:tcPr>
          <w:p>
            <w:pPr>
              <w:pStyle w:val="13"/>
            </w:pPr>
            <w:r>
              <w:t>社会效益指标</w:t>
            </w:r>
          </w:p>
        </w:tc>
        <w:tc>
          <w:tcPr>
            <w:tcW w:w="1332" w:type="dxa"/>
            <w:vAlign w:val="center"/>
          </w:tcPr>
          <w:p>
            <w:pPr>
              <w:pStyle w:val="13"/>
            </w:pPr>
            <w:r>
              <w:t>促进国内外中高端酒店管理品牌引进效果</w:t>
            </w:r>
          </w:p>
        </w:tc>
        <w:tc>
          <w:tcPr>
            <w:tcW w:w="3430" w:type="dxa"/>
            <w:vAlign w:val="center"/>
          </w:tcPr>
          <w:p>
            <w:pPr>
              <w:pStyle w:val="13"/>
            </w:pPr>
            <w:r>
              <w:t>反映资金扶持效果</w:t>
            </w:r>
          </w:p>
        </w:tc>
        <w:tc>
          <w:tcPr>
            <w:tcW w:w="2551" w:type="dxa"/>
            <w:vAlign w:val="center"/>
          </w:tcPr>
          <w:p>
            <w:pPr>
              <w:pStyle w:val="13"/>
            </w:pPr>
            <w:r>
              <w:t>效果显著</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1276" w:type="dxa"/>
            <w:vAlign w:val="center"/>
          </w:tcPr>
          <w:p>
            <w:pPr>
              <w:pStyle w:val="15"/>
            </w:pPr>
            <w:r>
              <w:t>满意度指标</w:t>
            </w:r>
          </w:p>
        </w:tc>
        <w:tc>
          <w:tcPr>
            <w:tcW w:w="1276" w:type="dxa"/>
            <w:vAlign w:val="center"/>
          </w:tcPr>
          <w:p>
            <w:pPr>
              <w:pStyle w:val="13"/>
            </w:pPr>
            <w:r>
              <w:t>服务对象满意度指标</w:t>
            </w:r>
          </w:p>
        </w:tc>
        <w:tc>
          <w:tcPr>
            <w:tcW w:w="1332" w:type="dxa"/>
            <w:vAlign w:val="center"/>
          </w:tcPr>
          <w:p>
            <w:pPr>
              <w:pStyle w:val="13"/>
            </w:pPr>
            <w:r>
              <w:t>发放对象满意度</w:t>
            </w:r>
          </w:p>
        </w:tc>
        <w:tc>
          <w:tcPr>
            <w:tcW w:w="3430" w:type="dxa"/>
            <w:vAlign w:val="center"/>
          </w:tcPr>
          <w:p>
            <w:pPr>
              <w:pStyle w:val="13"/>
            </w:pPr>
            <w:r>
              <w:t>反映兑现对象满意度情况</w:t>
            </w:r>
          </w:p>
        </w:tc>
        <w:tc>
          <w:tcPr>
            <w:tcW w:w="2551" w:type="dxa"/>
            <w:vAlign w:val="center"/>
          </w:tcPr>
          <w:p>
            <w:pPr>
              <w:pStyle w:val="13"/>
            </w:pPr>
            <w:r>
              <w:t>≥85%</w:t>
            </w:r>
          </w:p>
        </w:tc>
      </w:tr>
    </w:tbl>
    <w:p/>
    <w:sectPr>
      <w:pgSz w:w="11900" w:h="16840"/>
      <w:pgMar w:top="1984" w:right="1304" w:bottom="1134" w:left="1304"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script"/>
    <w:pitch w:val="default"/>
    <w:sig w:usb0="00000001" w:usb1="080E0000" w:usb2="00000000" w:usb3="00000000" w:csb0="00040000" w:csb1="00000000"/>
  </w:font>
  <w:font w:name="方正书宋_GBK">
    <w:panose1 w:val="03000509000000000000"/>
    <w:charset w:val="86"/>
    <w:family w:val="roman"/>
    <w:pitch w:val="default"/>
    <w:sig w:usb0="00000001" w:usb1="080E0000" w:usb2="00000000" w:usb3="00000000" w:csb0="00040000" w:csb1="00000000"/>
  </w:font>
  <w:font w:name="方正小标宋_GBK">
    <w:panose1 w:val="03000509000000000000"/>
    <w:charset w:val="86"/>
    <w:family w:val="roman"/>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fldChar w:fldCharType="begin"/>
    </w:r>
    <w:r>
      <w:instrText xml:space="preserve">PAGE "page number"</w:instrText>
    </w:r>
    <w:r>
      <w:fldChar w:fldCharType="separate"/>
    </w:r>
    <w:r>
      <w:t>page number</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fldChar w:fldCharType="begin"/>
    </w:r>
    <w:r>
      <w:instrText xml:space="preserve">PAGE "page number"</w:instrText>
    </w:r>
    <w:r>
      <w:fldChar w:fldCharType="separate"/>
    </w:r>
    <w:r>
      <w:t>page number</w:t>
    </w:r>
    <w: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TrackMoves/>
  <w:documentProtection w:enforcement="0"/>
  <w:defaultTabStop w:val="720"/>
  <w:evenAndOddHeaders w:val="1"/>
  <w:characterSpacingControl w:val="doNotCompress"/>
  <w:compat>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I3MzQ2MzhmZWUwMTU4ZDljZmIzOWNkOGFjZjU2OWQifQ=="/>
  </w:docVars>
  <w:rsids>
    <w:rsidRoot w:val="008F6043"/>
    <w:rsid w:val="00396343"/>
    <w:rsid w:val="00513105"/>
    <w:rsid w:val="008F6043"/>
    <w:rsid w:val="588F4A59"/>
    <w:rsid w:val="775D10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Times New Roman" w:cs="Times New Roman"/>
      <w:sz w:val="24"/>
      <w:szCs w:val="24"/>
      <w:lang w:val="en-US" w:eastAsia="uk-UA" w:bidi="ar-SA"/>
    </w:rPr>
  </w:style>
  <w:style w:type="character" w:default="1" w:styleId="7">
    <w:name w:val="Default Paragraph Font"/>
    <w:semiHidden/>
    <w:unhideWhenUsed/>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toc 1"/>
    <w:basedOn w:val="1"/>
    <w:autoRedefine/>
    <w:qFormat/>
    <w:uiPriority w:val="0"/>
    <w:pPr>
      <w:spacing w:before="120"/>
    </w:pPr>
    <w:rPr>
      <w:rFonts w:eastAsia="方正仿宋_GBK"/>
      <w:color w:val="000000"/>
      <w:sz w:val="28"/>
    </w:rPr>
  </w:style>
  <w:style w:type="paragraph" w:styleId="3">
    <w:name w:val="toc 4"/>
    <w:basedOn w:val="1"/>
    <w:autoRedefine/>
    <w:qFormat/>
    <w:uiPriority w:val="0"/>
    <w:pPr>
      <w:ind w:left="720"/>
    </w:pPr>
  </w:style>
  <w:style w:type="paragraph" w:styleId="4">
    <w:name w:val="toc 2"/>
    <w:basedOn w:val="1"/>
    <w:autoRedefine/>
    <w:qFormat/>
    <w:uiPriority w:val="0"/>
    <w:pPr>
      <w:ind w:left="240"/>
    </w:pPr>
  </w:style>
  <w:style w:type="table" w:styleId="6">
    <w:name w:val="Table Grid"/>
    <w:basedOn w:val="5"/>
    <w:autoRedefine/>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8">
    <w:name w:val="插入文本样式-插入总体目标文件"/>
    <w:basedOn w:val="1"/>
    <w:autoRedefine/>
    <w:qFormat/>
    <w:uiPriority w:val="0"/>
    <w:pPr>
      <w:spacing w:line="500" w:lineRule="exact"/>
      <w:ind w:firstLine="560"/>
    </w:pPr>
    <w:rPr>
      <w:rFonts w:eastAsia="方正仿宋_GBK"/>
      <w:sz w:val="28"/>
    </w:rPr>
  </w:style>
  <w:style w:type="paragraph" w:customStyle="1" w:styleId="9">
    <w:name w:val="插入文本样式-插入职责分类绩效目标文件"/>
    <w:basedOn w:val="1"/>
    <w:autoRedefine/>
    <w:qFormat/>
    <w:uiPriority w:val="0"/>
    <w:pPr>
      <w:spacing w:line="500" w:lineRule="exact"/>
      <w:ind w:firstLine="560"/>
    </w:pPr>
    <w:rPr>
      <w:rFonts w:eastAsia="方正仿宋_GBK"/>
      <w:sz w:val="28"/>
    </w:rPr>
  </w:style>
  <w:style w:type="paragraph" w:customStyle="1" w:styleId="10">
    <w:name w:val="插入文本样式-插入实现年度发展规划目标的保障措施文件"/>
    <w:basedOn w:val="1"/>
    <w:autoRedefine/>
    <w:qFormat/>
    <w:uiPriority w:val="0"/>
    <w:pPr>
      <w:spacing w:line="500" w:lineRule="exact"/>
      <w:ind w:firstLine="560"/>
    </w:pPr>
    <w:rPr>
      <w:rFonts w:eastAsia="方正仿宋_GBK"/>
      <w:sz w:val="28"/>
    </w:rPr>
  </w:style>
  <w:style w:type="paragraph" w:customStyle="1" w:styleId="11">
    <w:name w:val="单元格样式4"/>
    <w:basedOn w:val="1"/>
    <w:autoRedefine/>
    <w:qFormat/>
    <w:uiPriority w:val="0"/>
    <w:pPr>
      <w:jc w:val="right"/>
    </w:pPr>
    <w:rPr>
      <w:rFonts w:ascii="方正书宋_GBK" w:hAnsi="方正书宋_GBK" w:eastAsia="方正书宋_GBK" w:cs="方正书宋_GBK"/>
      <w:sz w:val="21"/>
    </w:rPr>
  </w:style>
  <w:style w:type="paragraph" w:customStyle="1" w:styleId="12">
    <w:name w:val="单元格样式5"/>
    <w:basedOn w:val="1"/>
    <w:autoRedefine/>
    <w:qFormat/>
    <w:uiPriority w:val="0"/>
    <w:rPr>
      <w:rFonts w:ascii="方正书宋_GBK" w:hAnsi="方正书宋_GBK" w:eastAsia="方正书宋_GBK" w:cs="方正书宋_GBK"/>
      <w:b/>
      <w:sz w:val="21"/>
    </w:rPr>
  </w:style>
  <w:style w:type="paragraph" w:customStyle="1" w:styleId="13">
    <w:name w:val="单元格样式2"/>
    <w:basedOn w:val="1"/>
    <w:autoRedefine/>
    <w:qFormat/>
    <w:uiPriority w:val="0"/>
    <w:rPr>
      <w:rFonts w:ascii="方正书宋_GBK" w:hAnsi="方正书宋_GBK" w:eastAsia="方正书宋_GBK" w:cs="方正书宋_GBK"/>
      <w:sz w:val="21"/>
    </w:rPr>
  </w:style>
  <w:style w:type="paragraph" w:customStyle="1" w:styleId="14">
    <w:name w:val="单元格样式1"/>
    <w:basedOn w:val="1"/>
    <w:autoRedefine/>
    <w:qFormat/>
    <w:uiPriority w:val="0"/>
    <w:pPr>
      <w:jc w:val="center"/>
    </w:pPr>
    <w:rPr>
      <w:rFonts w:ascii="方正书宋_GBK" w:hAnsi="方正书宋_GBK" w:eastAsia="方正书宋_GBK" w:cs="方正书宋_GBK"/>
      <w:b/>
      <w:sz w:val="21"/>
    </w:rPr>
  </w:style>
  <w:style w:type="paragraph" w:customStyle="1" w:styleId="15">
    <w:name w:val="单元格样式3"/>
    <w:basedOn w:val="1"/>
    <w:autoRedefine/>
    <w:qFormat/>
    <w:uiPriority w:val="0"/>
    <w:pPr>
      <w:jc w:val="center"/>
    </w:pPr>
    <w:rPr>
      <w:rFonts w:ascii="方正书宋_GBK" w:hAnsi="方正书宋_GBK" w:eastAsia="方正书宋_GBK" w:cs="方正书宋_GBK"/>
      <w:sz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4.xml"/><Relationship Id="rId8" Type="http://schemas.openxmlformats.org/officeDocument/2006/relationships/customXml" Target="../customXml/item3.xml"/><Relationship Id="rId7" Type="http://schemas.openxmlformats.org/officeDocument/2006/relationships/customXml" Target="../customXml/item2.xml"/><Relationship Id="rId6" Type="http://schemas.openxmlformats.org/officeDocument/2006/relationships/customXml" Target="../customXml/item1.xml"/><Relationship Id="rId50" Type="http://schemas.openxmlformats.org/officeDocument/2006/relationships/fontTable" Target="fontTable.xml"/><Relationship Id="rId5" Type="http://schemas.openxmlformats.org/officeDocument/2006/relationships/theme" Target="theme/theme1.xml"/><Relationship Id="rId49" Type="http://schemas.openxmlformats.org/officeDocument/2006/relationships/customXml" Target="../customXml/item44.xml"/><Relationship Id="rId48" Type="http://schemas.openxmlformats.org/officeDocument/2006/relationships/customXml" Target="../customXml/item43.xml"/><Relationship Id="rId47" Type="http://schemas.openxmlformats.org/officeDocument/2006/relationships/customXml" Target="../customXml/item42.xml"/><Relationship Id="rId46" Type="http://schemas.openxmlformats.org/officeDocument/2006/relationships/customXml" Target="../customXml/item41.xml"/><Relationship Id="rId45" Type="http://schemas.openxmlformats.org/officeDocument/2006/relationships/customXml" Target="../customXml/item40.xml"/><Relationship Id="rId44" Type="http://schemas.openxmlformats.org/officeDocument/2006/relationships/customXml" Target="../customXml/item39.xml"/><Relationship Id="rId43" Type="http://schemas.openxmlformats.org/officeDocument/2006/relationships/customXml" Target="../customXml/item38.xml"/><Relationship Id="rId42" Type="http://schemas.openxmlformats.org/officeDocument/2006/relationships/customXml" Target="../customXml/item37.xml"/><Relationship Id="rId41" Type="http://schemas.openxmlformats.org/officeDocument/2006/relationships/customXml" Target="../customXml/item36.xml"/><Relationship Id="rId40" Type="http://schemas.openxmlformats.org/officeDocument/2006/relationships/customXml" Target="../customXml/item35.xml"/><Relationship Id="rId4" Type="http://schemas.openxmlformats.org/officeDocument/2006/relationships/footer" Target="footer2.xml"/><Relationship Id="rId39" Type="http://schemas.openxmlformats.org/officeDocument/2006/relationships/customXml" Target="../customXml/item34.xml"/><Relationship Id="rId38" Type="http://schemas.openxmlformats.org/officeDocument/2006/relationships/customXml" Target="../customXml/item33.xml"/><Relationship Id="rId37" Type="http://schemas.openxmlformats.org/officeDocument/2006/relationships/customXml" Target="../customXml/item32.xml"/><Relationship Id="rId36" Type="http://schemas.openxmlformats.org/officeDocument/2006/relationships/customXml" Target="../customXml/item31.xml"/><Relationship Id="rId35" Type="http://schemas.openxmlformats.org/officeDocument/2006/relationships/customXml" Target="../customXml/item30.xml"/><Relationship Id="rId34" Type="http://schemas.openxmlformats.org/officeDocument/2006/relationships/customXml" Target="../customXml/item29.xml"/><Relationship Id="rId33" Type="http://schemas.openxmlformats.org/officeDocument/2006/relationships/customXml" Target="../customXml/item28.xml"/><Relationship Id="rId32" Type="http://schemas.openxmlformats.org/officeDocument/2006/relationships/customXml" Target="../customXml/item27.xml"/><Relationship Id="rId31" Type="http://schemas.openxmlformats.org/officeDocument/2006/relationships/customXml" Target="../customXml/item26.xml"/><Relationship Id="rId30" Type="http://schemas.openxmlformats.org/officeDocument/2006/relationships/customXml" Target="../customXml/item25.xml"/><Relationship Id="rId3" Type="http://schemas.openxmlformats.org/officeDocument/2006/relationships/footer" Target="footer1.xml"/><Relationship Id="rId29" Type="http://schemas.openxmlformats.org/officeDocument/2006/relationships/customXml" Target="../customXml/item24.xml"/><Relationship Id="rId28" Type="http://schemas.openxmlformats.org/officeDocument/2006/relationships/customXml" Target="../customXml/item23.xml"/><Relationship Id="rId27" Type="http://schemas.openxmlformats.org/officeDocument/2006/relationships/customXml" Target="../customXml/item22.xml"/><Relationship Id="rId26" Type="http://schemas.openxmlformats.org/officeDocument/2006/relationships/customXml" Target="../customXml/item21.xml"/><Relationship Id="rId25" Type="http://schemas.openxmlformats.org/officeDocument/2006/relationships/customXml" Target="../customXml/item20.xml"/><Relationship Id="rId24" Type="http://schemas.openxmlformats.org/officeDocument/2006/relationships/customXml" Target="../customXml/item19.xml"/><Relationship Id="rId23" Type="http://schemas.openxmlformats.org/officeDocument/2006/relationships/customXml" Target="../customXml/item18.xml"/><Relationship Id="rId22" Type="http://schemas.openxmlformats.org/officeDocument/2006/relationships/customXml" Target="../customXml/item17.xml"/><Relationship Id="rId21" Type="http://schemas.openxmlformats.org/officeDocument/2006/relationships/customXml" Target="../customXml/item16.xml"/><Relationship Id="rId20" Type="http://schemas.openxmlformats.org/officeDocument/2006/relationships/customXml" Target="../customXml/item15.xml"/><Relationship Id="rId2" Type="http://schemas.openxmlformats.org/officeDocument/2006/relationships/settings" Target="settings.xml"/><Relationship Id="rId19" Type="http://schemas.openxmlformats.org/officeDocument/2006/relationships/customXml" Target="../customXml/item14.xml"/><Relationship Id="rId18" Type="http://schemas.openxmlformats.org/officeDocument/2006/relationships/customXml" Target="../customXml/item13.xml"/><Relationship Id="rId17" Type="http://schemas.openxmlformats.org/officeDocument/2006/relationships/customXml" Target="../customXml/item12.xml"/><Relationship Id="rId16" Type="http://schemas.openxmlformats.org/officeDocument/2006/relationships/customXml" Target="../customXml/item11.xml"/><Relationship Id="rId15" Type="http://schemas.openxmlformats.org/officeDocument/2006/relationships/customXml" Target="../customXml/item10.xml"/><Relationship Id="rId14" Type="http://schemas.openxmlformats.org/officeDocument/2006/relationships/customXml" Target="../customXml/item9.xml"/><Relationship Id="rId13" Type="http://schemas.openxmlformats.org/officeDocument/2006/relationships/customXml" Target="../customXml/item8.xml"/><Relationship Id="rId12" Type="http://schemas.openxmlformats.org/officeDocument/2006/relationships/customXml" Target="../customXml/item7.xml"/><Relationship Id="rId11" Type="http://schemas.openxmlformats.org/officeDocument/2006/relationships/customXml" Target="../customXml/item6.xml"/><Relationship Id="rId10" Type="http://schemas.openxmlformats.org/officeDocument/2006/relationships/customXml" Target="../customXml/item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roperties xmlns:vt="http://schemas.openxmlformats.org/officeDocument/2006/docPropsVTypes" xmlns="http://schemas.openxmlformats.org/officeDocument/2006/extended-properties">
  <Application>Spire.Doc</Application>
  <AppVersion>12.0000</AppVersion>
</Properties>
</file>

<file path=customXml/item1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2024-02-19T11:53:16Z</dcterms:created>
  <dcterms:modified xsi:type="dcterms:W3CDTF">2024-02-19T03:53:16Z</dcterms:modified>
</cp:coreProperties>
</file>

<file path=customXml/item11.xml><?xml version="1.0" encoding="utf-8"?>
<Properties xmlns:vt="http://schemas.openxmlformats.org/officeDocument/2006/docPropsVTypes" xmlns="http://schemas.openxmlformats.org/officeDocument/2006/extended-properties">
  <Application>Spire.Doc</Application>
  <AppVersion>12.0000</AppVersion>
</Properties>
</file>

<file path=customXml/item12.xml><?xml version="1.0" encoding="utf-8"?>
<Properties xmlns:vt="http://schemas.openxmlformats.org/officeDocument/2006/docPropsVTypes" xmlns="http://schemas.openxmlformats.org/officeDocument/2006/extended-properties">
  <Application>Spire.Doc</Application>
  <AppVersion>12.0000</AppVersion>
</Properties>
</file>

<file path=customXml/item1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2024-02-19T11:53:15Z</dcterms:created>
  <dcterms:modified xsi:type="dcterms:W3CDTF">2024-02-19T03:53:15Z</dcterms:modified>
</cp:core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2024-02-19T11:53:19Z</dcterms:created>
  <dcterms:modified xsi:type="dcterms:W3CDTF">2024-02-19T03:53:19Z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2024-02-19T11:53:18Z</dcterms:created>
  <dcterms:modified xsi:type="dcterms:W3CDTF">2024-02-19T03:53:18Z</dcterms:modified>
</cp:core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2024-02-19T11:53:17Z</dcterms:created>
  <dcterms:modified xsi:type="dcterms:W3CDTF">2024-02-19T03:53:17Z</dcterms:modified>
</cp:core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2024-02-19T11:53:16Z</dcterms:created>
  <dcterms:modified xsi:type="dcterms:W3CDTF">2024-02-19T03:53:16Z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2024-02-19T11:53:15Z</dcterms:created>
  <dcterms:modified xsi:type="dcterms:W3CDTF">2024-02-19T03:53:15Z</dcterms:modified>
</cp:core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2024-02-19T11:53:15Z</dcterms:created>
  <dcterms:modified xsi:type="dcterms:W3CDTF">2024-02-19T03:53:15Z</dcterms:modified>
</cp:coreProperties>
</file>

<file path=customXml/item23.xml><?xml version="1.0" encoding="utf-8"?>
<Properties xmlns:vt="http://schemas.openxmlformats.org/officeDocument/2006/docPropsVTypes" xmlns="http://schemas.openxmlformats.org/officeDocument/2006/extended-properties">
  <Application>Spire.Doc</Application>
  <AppVersion>12.0000</AppVersion>
</Properties>
</file>

<file path=customXml/item2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2024-02-19T11:53:15Z</dcterms:created>
  <dcterms:modified xsi:type="dcterms:W3CDTF">2024-02-19T03:53:15Z</dcterms:modified>
</cp:coreProperties>
</file>

<file path=customXml/item2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2024-02-19T11:53:19Z</dcterms:created>
  <dcterms:modified xsi:type="dcterms:W3CDTF">2024-02-19T03:53:19Z</dcterms:modified>
</cp:coreProperties>
</file>

<file path=customXml/item26.xml><?xml version="1.0" encoding="utf-8"?>
<Properties xmlns:vt="http://schemas.openxmlformats.org/officeDocument/2006/docPropsVTypes" xmlns="http://schemas.openxmlformats.org/officeDocument/2006/extended-properties">
  <Application>Spire.Doc</Application>
  <AppVersion>12.0000</AppVersion>
</Properties>
</file>

<file path=customXml/item2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2024-02-19T11:53:18Z</dcterms:created>
  <dcterms:modified xsi:type="dcterms:W3CDTF">2024-02-19T03:53:18Z</dcterms:modified>
</cp:coreProperties>
</file>

<file path=customXml/item28.xml><?xml version="1.0" encoding="utf-8"?>
<Properties xmlns:vt="http://schemas.openxmlformats.org/officeDocument/2006/docPropsVTypes" xmlns="http://schemas.openxmlformats.org/officeDocument/2006/extended-properties">
  <Application>Spire.Doc</Application>
  <AppVersion>12.0000</AppVersion>
</Properties>
</file>

<file path=customXml/item2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2024-02-19T11:53:17Z</dcterms:created>
  <dcterms:modified xsi:type="dcterms:W3CDTF">2024-02-19T03:53:17Z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2024-02-19T11:53:15Z</dcterms:created>
  <dcterms:modified xsi:type="dcterms:W3CDTF">2024-02-19T03:53:15Z</dcterms:modified>
</cp:coreProperties>
</file>

<file path=customXml/item30.xml><?xml version="1.0" encoding="utf-8"?>
<Properties xmlns:vt="http://schemas.openxmlformats.org/officeDocument/2006/docPropsVTypes" xmlns="http://schemas.openxmlformats.org/officeDocument/2006/extended-properties">
  <Application>Spire.Doc</Application>
  <AppVersion>12.0000</AppVersion>
</Properties>
</file>

<file path=customXml/item31.xml><?xml version="1.0" encoding="utf-8"?>
<Properties xmlns:vt="http://schemas.openxmlformats.org/officeDocument/2006/docPropsVTypes" xmlns="http://schemas.openxmlformats.org/officeDocument/2006/extended-properties">
  <Application>Spire.Doc</Application>
  <AppVersion>12.0000</AppVersion>
</Properties>
</file>

<file path=customXml/item32.xml><?xml version="1.0" encoding="utf-8"?>
<Properties xmlns:vt="http://schemas.openxmlformats.org/officeDocument/2006/docPropsVTypes" xmlns="http://schemas.openxmlformats.org/officeDocument/2006/extended-properties">
  <Application>Spire.Doc</Application>
  <AppVersion>12.0000</AppVersion>
</Properties>
</file>

<file path=customXml/item33.xml><?xml version="1.0" encoding="utf-8"?>
<Properties xmlns:vt="http://schemas.openxmlformats.org/officeDocument/2006/docPropsVTypes" xmlns="http://schemas.openxmlformats.org/officeDocument/2006/extended-properties">
  <Application>Spire.Doc</Application>
  <AppVersion>12.0000</AppVersion>
</Properties>
</file>

<file path=customXml/item3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2024-02-19T11:53:17Z</dcterms:created>
  <dcterms:modified xsi:type="dcterms:W3CDTF">2024-02-19T03:53:17Z</dcterms:modified>
</cp:coreProperties>
</file>

<file path=customXml/item35.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2024-02-19T11:53:16Z</dcterms:created>
  <dcterms:modified xsi:type="dcterms:W3CDTF">2024-02-19T03:53:16Z</dcterms:modified>
</cp:coreProperties>
</file>

<file path=customXml/item36.xml><?xml version="1.0" encoding="utf-8"?>
<Properties xmlns:vt="http://schemas.openxmlformats.org/officeDocument/2006/docPropsVTypes" xmlns="http://schemas.openxmlformats.org/officeDocument/2006/extended-properties">
  <Application>Spire.Doc</Application>
  <AppVersion>12.0000</AppVersion>
</Properties>
</file>

<file path=customXml/item3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2024-02-19T11:53:15Z</dcterms:created>
  <dcterms:modified xsi:type="dcterms:W3CDTF">2024-02-19T03:53:15Z</dcterms:modified>
</cp:coreProperties>
</file>

<file path=customXml/item38.xml><?xml version="1.0" encoding="utf-8"?>
<Properties xmlns:vt="http://schemas.openxmlformats.org/officeDocument/2006/docPropsVTypes" xmlns="http://schemas.openxmlformats.org/officeDocument/2006/extended-properties">
  <Application>Spire.Doc</Application>
  <AppVersion>12.0000</AppVersion>
</Properties>
</file>

<file path=customXml/item39.xml><?xml version="1.0" encoding="utf-8"?>
<Properties xmlns:vt="http://schemas.openxmlformats.org/officeDocument/2006/docPropsVTypes" xmlns="http://schemas.openxmlformats.org/officeDocument/2006/extended-properties">
  <Application>Spire.Doc</Application>
  <AppVersion>12.0000</AppVersion>
</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2024-02-19T11:53:17Z</dcterms:created>
  <dcterms:modified xsi:type="dcterms:W3CDTF">2024-02-19T03:53:17Z</dcterms:modified>
</cp:coreProperties>
</file>

<file path=customXml/item40.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2024-02-19T11:53:17Z</dcterms:created>
  <dcterms:modified xsi:type="dcterms:W3CDTF">2024-02-19T03:53:17Z</dcterms:modified>
</cp:coreProperties>
</file>

<file path=customXml/item4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2024-02-19T11:53:16Z</dcterms:created>
  <dcterms:modified xsi:type="dcterms:W3CDTF">2024-02-19T03:53:16Z</dcterms:modified>
</cp:coreProperties>
</file>

<file path=customXml/item42.xml><?xml version="1.0" encoding="utf-8"?>
<Properties xmlns:vt="http://schemas.openxmlformats.org/officeDocument/2006/docPropsVTypes" xmlns="http://schemas.openxmlformats.org/officeDocument/2006/extended-properties">
  <Application>Spire.Doc</Application>
  <AppVersion>12.0000</AppVersion>
</Properties>
</file>

<file path=customXml/item4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2024-02-19T11:53:18Z</dcterms:created>
  <dcterms:modified xsi:type="dcterms:W3CDTF">2024-02-19T03:53:18Z</dcterms:modified>
</cp:coreProperties>
</file>

<file path=customXml/item44.xml><?xml version="1.0" encoding="utf-8"?>
<Properties xmlns:vt="http://schemas.openxmlformats.org/officeDocument/2006/docPropsVTypes" xmlns="http://schemas.openxmlformats.org/officeDocument/2006/extended-properties">
  <Application>Spire.Doc</Application>
  <AppVersion>12.0000</AppVersion>
</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2024-02-19T11:53:16Z</dcterms:created>
  <dcterms:modified xsi:type="dcterms:W3CDTF">2024-02-19T03:53:16Z</dcterms:modified>
</cp:core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2024-02-19T11:53:18Z</dcterms:created>
  <dcterms:modified xsi:type="dcterms:W3CDTF">2024-02-19T03:53:18Z</dcterms:modified>
</cp:coreProperties>
</file>

<file path=customXml/item8.xml><?xml version="1.0" encoding="utf-8"?>
<Properties xmlns:vt="http://schemas.openxmlformats.org/officeDocument/2006/docPropsVTypes" xmlns="http://schemas.openxmlformats.org/officeDocument/2006/extended-properties">
  <Application>Spire.Doc</Application>
  <AppVersion>12.0000</AppVersion>
</Properties>
</file>

<file path=customXml/item9.xml><?xml version="1.0" encoding="utf-8"?>
<Properties xmlns:vt="http://schemas.openxmlformats.org/officeDocument/2006/docPropsVTypes" xmlns="http://schemas.openxmlformats.org/officeDocument/2006/extended-properties">
  <Application>Spire.Doc</Application>
  <AppVersion>12.0000</AppVersion>
</Properties>
</file>

<file path=customXml/itemProps1.xml><?xml version="1.0" encoding="utf-8"?>
<ds:datastoreItem xmlns:ds="http://schemas.openxmlformats.org/officeDocument/2006/customXml" ds:itemID="{2AA9AD47-3707-4E49-95DC-4B2ACEEB2850}">
  <ds:schemaRefs/>
</ds:datastoreItem>
</file>

<file path=customXml/itemProps10.xml><?xml version="1.0" encoding="utf-8"?>
<ds:datastoreItem xmlns:ds="http://schemas.openxmlformats.org/officeDocument/2006/customXml" ds:itemID="{F1767598-C5AB-4A3B-AFB0-4F2329451081}">
  <ds:schemaRefs/>
</ds:datastoreItem>
</file>

<file path=customXml/itemProps11.xml><?xml version="1.0" encoding="utf-8"?>
<ds:datastoreItem xmlns:ds="http://schemas.openxmlformats.org/officeDocument/2006/customXml" ds:itemID="{2512B5A5-FD99-4CB7-A713-2469521E644C}">
  <ds:schemaRefs/>
</ds:datastoreItem>
</file>

<file path=customXml/itemProps12.xml><?xml version="1.0" encoding="utf-8"?>
<ds:datastoreItem xmlns:ds="http://schemas.openxmlformats.org/officeDocument/2006/customXml" ds:itemID="{7E886709-FEDE-4778-B023-C1F81DD11005}">
  <ds:schemaRefs/>
</ds:datastoreItem>
</file>

<file path=customXml/itemProps13.xml><?xml version="1.0" encoding="utf-8"?>
<ds:datastoreItem xmlns:ds="http://schemas.openxmlformats.org/officeDocument/2006/customXml" ds:itemID="{978BCF69-FE2C-4774-9D2B-942551C1730A}">
  <ds:schemaRefs/>
</ds:datastoreItem>
</file>

<file path=customXml/itemProps14.xml><?xml version="1.0" encoding="utf-8"?>
<ds:datastoreItem xmlns:ds="http://schemas.openxmlformats.org/officeDocument/2006/customXml" ds:itemID="{631FDF96-76EE-4F9C-A7EB-FE5BB9AEB06E}">
  <ds:schemaRefs/>
</ds:datastoreItem>
</file>

<file path=customXml/itemProps15.xml><?xml version="1.0" encoding="utf-8"?>
<ds:datastoreItem xmlns:ds="http://schemas.openxmlformats.org/officeDocument/2006/customXml" ds:itemID="{04507EEB-5C7C-44D3-8E03-CC0CE1C80A6A}">
  <ds:schemaRefs/>
</ds:datastoreItem>
</file>

<file path=customXml/itemProps16.xml><?xml version="1.0" encoding="utf-8"?>
<ds:datastoreItem xmlns:ds="http://schemas.openxmlformats.org/officeDocument/2006/customXml" ds:itemID="{DF45F878-F927-487E-A536-CD992CDCA882}">
  <ds:schemaRefs/>
</ds:datastoreItem>
</file>

<file path=customXml/itemProps17.xml><?xml version="1.0" encoding="utf-8"?>
<ds:datastoreItem xmlns:ds="http://schemas.openxmlformats.org/officeDocument/2006/customXml" ds:itemID="{EE43435E-4046-4984-BCC5-34ED191908BA}">
  <ds:schemaRefs/>
</ds:datastoreItem>
</file>

<file path=customXml/itemProps18.xml><?xml version="1.0" encoding="utf-8"?>
<ds:datastoreItem xmlns:ds="http://schemas.openxmlformats.org/officeDocument/2006/customXml" ds:itemID="{700B4DAB-5FD7-44DC-AFCE-740DE0DC026C}">
  <ds:schemaRefs/>
</ds:datastoreItem>
</file>

<file path=customXml/itemProps19.xml><?xml version="1.0" encoding="utf-8"?>
<ds:datastoreItem xmlns:ds="http://schemas.openxmlformats.org/officeDocument/2006/customXml" ds:itemID="{043F14FA-0DDE-435E-AC28-C5AF2DDF1E92}">
  <ds:schemaRefs/>
</ds:datastoreItem>
</file>

<file path=customXml/itemProps2.xml><?xml version="1.0" encoding="utf-8"?>
<ds:datastoreItem xmlns:ds="http://schemas.openxmlformats.org/officeDocument/2006/customXml" ds:itemID="{06E98E62-DA5F-421D-9D53-6079369CA686}">
  <ds:schemaRefs/>
</ds:datastoreItem>
</file>

<file path=customXml/itemProps20.xml><?xml version="1.0" encoding="utf-8"?>
<ds:datastoreItem xmlns:ds="http://schemas.openxmlformats.org/officeDocument/2006/customXml" ds:itemID="{203BE721-F116-43D3-AC44-772A04C204D0}">
  <ds:schemaRefs/>
</ds:datastoreItem>
</file>

<file path=customXml/itemProps21.xml><?xml version="1.0" encoding="utf-8"?>
<ds:datastoreItem xmlns:ds="http://schemas.openxmlformats.org/officeDocument/2006/customXml" ds:itemID="{63841A4B-D942-4968-8687-4A3818CB4B8F}">
  <ds:schemaRefs/>
</ds:datastoreItem>
</file>

<file path=customXml/itemProps22.xml><?xml version="1.0" encoding="utf-8"?>
<ds:datastoreItem xmlns:ds="http://schemas.openxmlformats.org/officeDocument/2006/customXml" ds:itemID="{EC3482C8-4A18-4142-B0A4-041A0E176D20}">
  <ds:schemaRefs/>
</ds:datastoreItem>
</file>

<file path=customXml/itemProps23.xml><?xml version="1.0" encoding="utf-8"?>
<ds:datastoreItem xmlns:ds="http://schemas.openxmlformats.org/officeDocument/2006/customXml" ds:itemID="{C2FBFF32-CAB7-4B90-A0E7-B91F118007EC}">
  <ds:schemaRefs/>
</ds:datastoreItem>
</file>

<file path=customXml/itemProps24.xml><?xml version="1.0" encoding="utf-8"?>
<ds:datastoreItem xmlns:ds="http://schemas.openxmlformats.org/officeDocument/2006/customXml" ds:itemID="{7935AB27-E3D5-49C5-A7B6-FDED4D468EE1}">
  <ds:schemaRefs/>
</ds:datastoreItem>
</file>

<file path=customXml/itemProps25.xml><?xml version="1.0" encoding="utf-8"?>
<ds:datastoreItem xmlns:ds="http://schemas.openxmlformats.org/officeDocument/2006/customXml" ds:itemID="{5FCB989F-FF39-4E1E-85D1-CB34F6581271}">
  <ds:schemaRefs/>
</ds:datastoreItem>
</file>

<file path=customXml/itemProps26.xml><?xml version="1.0" encoding="utf-8"?>
<ds:datastoreItem xmlns:ds="http://schemas.openxmlformats.org/officeDocument/2006/customXml" ds:itemID="{A303D060-E22F-4D01-BC94-55EEF732D77F}">
  <ds:schemaRefs/>
</ds:datastoreItem>
</file>

<file path=customXml/itemProps27.xml><?xml version="1.0" encoding="utf-8"?>
<ds:datastoreItem xmlns:ds="http://schemas.openxmlformats.org/officeDocument/2006/customXml" ds:itemID="{2EEFD912-7738-4966-855E-7FC26FE8B3E1}">
  <ds:schemaRefs/>
</ds:datastoreItem>
</file>

<file path=customXml/itemProps28.xml><?xml version="1.0" encoding="utf-8"?>
<ds:datastoreItem xmlns:ds="http://schemas.openxmlformats.org/officeDocument/2006/customXml" ds:itemID="{F4F2D00C-3DB2-4B00-83F7-136CF0D6F46B}">
  <ds:schemaRefs/>
</ds:datastoreItem>
</file>

<file path=customXml/itemProps29.xml><?xml version="1.0" encoding="utf-8"?>
<ds:datastoreItem xmlns:ds="http://schemas.openxmlformats.org/officeDocument/2006/customXml" ds:itemID="{55CAB83B-C1B6-4485-AD9A-247AE3A4282F}">
  <ds:schemaRefs/>
</ds:datastoreItem>
</file>

<file path=customXml/itemProps3.xml><?xml version="1.0" encoding="utf-8"?>
<ds:datastoreItem xmlns:ds="http://schemas.openxmlformats.org/officeDocument/2006/customXml" ds:itemID="{B8242596-4228-4E66-A894-284B4AEA4E1C}">
  <ds:schemaRefs/>
</ds:datastoreItem>
</file>

<file path=customXml/itemProps30.xml><?xml version="1.0" encoding="utf-8"?>
<ds:datastoreItem xmlns:ds="http://schemas.openxmlformats.org/officeDocument/2006/customXml" ds:itemID="{44AD4573-C538-4AA3-923A-568C29C027E6}">
  <ds:schemaRefs/>
</ds:datastoreItem>
</file>

<file path=customXml/itemProps31.xml><?xml version="1.0" encoding="utf-8"?>
<ds:datastoreItem xmlns:ds="http://schemas.openxmlformats.org/officeDocument/2006/customXml" ds:itemID="{8337F1BF-5116-41A7-80EE-1615571A13EE}">
  <ds:schemaRefs/>
</ds:datastoreItem>
</file>

<file path=customXml/itemProps32.xml><?xml version="1.0" encoding="utf-8"?>
<ds:datastoreItem xmlns:ds="http://schemas.openxmlformats.org/officeDocument/2006/customXml" ds:itemID="{E98E1AFC-8BDB-42D1-A77A-A0E9D050BFFA}">
  <ds:schemaRefs/>
</ds:datastoreItem>
</file>

<file path=customXml/itemProps33.xml><?xml version="1.0" encoding="utf-8"?>
<ds:datastoreItem xmlns:ds="http://schemas.openxmlformats.org/officeDocument/2006/customXml" ds:itemID="{2205F24A-60EF-4FD5-8DA0-9190B57C2C77}">
  <ds:schemaRefs/>
</ds:datastoreItem>
</file>

<file path=customXml/itemProps34.xml><?xml version="1.0" encoding="utf-8"?>
<ds:datastoreItem xmlns:ds="http://schemas.openxmlformats.org/officeDocument/2006/customXml" ds:itemID="{3700FB57-D365-41B9-96DA-08FDBB80A006}">
  <ds:schemaRefs/>
</ds:datastoreItem>
</file>

<file path=customXml/itemProps35.xml><?xml version="1.0" encoding="utf-8"?>
<ds:datastoreItem xmlns:ds="http://schemas.openxmlformats.org/officeDocument/2006/customXml" ds:itemID="{CDE436AE-B589-454B-821E-10428175C7A5}">
  <ds:schemaRefs/>
</ds:datastoreItem>
</file>

<file path=customXml/itemProps36.xml><?xml version="1.0" encoding="utf-8"?>
<ds:datastoreItem xmlns:ds="http://schemas.openxmlformats.org/officeDocument/2006/customXml" ds:itemID="{D5E9625F-7BE9-4099-9025-296316E27A85}">
  <ds:schemaRefs/>
</ds:datastoreItem>
</file>

<file path=customXml/itemProps37.xml><?xml version="1.0" encoding="utf-8"?>
<ds:datastoreItem xmlns:ds="http://schemas.openxmlformats.org/officeDocument/2006/customXml" ds:itemID="{58A2495A-66C8-45F4-A0D1-5F1FEA4CEE16}">
  <ds:schemaRefs/>
</ds:datastoreItem>
</file>

<file path=customXml/itemProps38.xml><?xml version="1.0" encoding="utf-8"?>
<ds:datastoreItem xmlns:ds="http://schemas.openxmlformats.org/officeDocument/2006/customXml" ds:itemID="{6F4BE489-E1A2-481C-9294-3A175280D9CB}">
  <ds:schemaRefs/>
</ds:datastoreItem>
</file>

<file path=customXml/itemProps39.xml><?xml version="1.0" encoding="utf-8"?>
<ds:datastoreItem xmlns:ds="http://schemas.openxmlformats.org/officeDocument/2006/customXml" ds:itemID="{8BEB8C24-28F4-4791-BAEA-281EAD455823}">
  <ds:schemaRefs/>
</ds:datastoreItem>
</file>

<file path=customXml/itemProps4.xml><?xml version="1.0" encoding="utf-8"?>
<ds:datastoreItem xmlns:ds="http://schemas.openxmlformats.org/officeDocument/2006/customXml" ds:itemID="{C6F38FD5-2B37-440A-B8F5-5DA41562379E}">
  <ds:schemaRefs/>
</ds:datastoreItem>
</file>

<file path=customXml/itemProps40.xml><?xml version="1.0" encoding="utf-8"?>
<ds:datastoreItem xmlns:ds="http://schemas.openxmlformats.org/officeDocument/2006/customXml" ds:itemID="{FBF19111-BC12-4087-A969-09315F9D7A44}">
  <ds:schemaRefs/>
</ds:datastoreItem>
</file>

<file path=customXml/itemProps41.xml><?xml version="1.0" encoding="utf-8"?>
<ds:datastoreItem xmlns:ds="http://schemas.openxmlformats.org/officeDocument/2006/customXml" ds:itemID="{91E66473-241D-4B2D-B469-1893208E62A0}">
  <ds:schemaRefs/>
</ds:datastoreItem>
</file>

<file path=customXml/itemProps42.xml><?xml version="1.0" encoding="utf-8"?>
<ds:datastoreItem xmlns:ds="http://schemas.openxmlformats.org/officeDocument/2006/customXml" ds:itemID="{7EEA791B-EC2F-43D0-852C-29800D22A830}">
  <ds:schemaRefs/>
</ds:datastoreItem>
</file>

<file path=customXml/itemProps43.xml><?xml version="1.0" encoding="utf-8"?>
<ds:datastoreItem xmlns:ds="http://schemas.openxmlformats.org/officeDocument/2006/customXml" ds:itemID="{52895B94-4CB8-4852-B7AE-64F197B52C38}">
  <ds:schemaRefs/>
</ds:datastoreItem>
</file>

<file path=customXml/itemProps44.xml><?xml version="1.0" encoding="utf-8"?>
<ds:datastoreItem xmlns:ds="http://schemas.openxmlformats.org/officeDocument/2006/customXml" ds:itemID="{3D351F92-A179-479F-A94A-A4D4D34C3970}">
  <ds:schemaRefs/>
</ds:datastoreItem>
</file>

<file path=customXml/itemProps5.xml><?xml version="1.0" encoding="utf-8"?>
<ds:datastoreItem xmlns:ds="http://schemas.openxmlformats.org/officeDocument/2006/customXml" ds:itemID="{4CC4FD40-71CB-4306-A75E-A3E0F0440E1B}">
  <ds:schemaRefs/>
</ds:datastoreItem>
</file>

<file path=customXml/itemProps6.xml><?xml version="1.0" encoding="utf-8"?>
<ds:datastoreItem xmlns:ds="http://schemas.openxmlformats.org/officeDocument/2006/customXml" ds:itemID="{0084EE99-DF6E-4E63-9F05-C650BEEA5B62}">
  <ds:schemaRefs/>
</ds:datastoreItem>
</file>

<file path=customXml/itemProps7.xml><?xml version="1.0" encoding="utf-8"?>
<ds:datastoreItem xmlns:ds="http://schemas.openxmlformats.org/officeDocument/2006/customXml" ds:itemID="{A9627282-CC4B-4D14-B7DA-313E8BF9B84C}">
  <ds:schemaRefs/>
</ds:datastoreItem>
</file>

<file path=customXml/itemProps8.xml><?xml version="1.0" encoding="utf-8"?>
<ds:datastoreItem xmlns:ds="http://schemas.openxmlformats.org/officeDocument/2006/customXml" ds:itemID="{3E572AF7-AF2D-4174-B274-2FC7CABB4B91}">
  <ds:schemaRefs/>
</ds:datastoreItem>
</file>

<file path=customXml/itemProps9.xml><?xml version="1.0" encoding="utf-8"?>
<ds:datastoreItem xmlns:ds="http://schemas.openxmlformats.org/officeDocument/2006/customXml" ds:itemID="{B4ED1323-22AF-43E4-B0EB-EE8074F28F12}">
  <ds:schemaRefs/>
</ds:datastoreItem>
</file>

<file path=docProps/app.xml><?xml version="1.0" encoding="utf-8"?>
<Properties xmlns="http://schemas.openxmlformats.org/officeDocument/2006/extended-properties" xmlns:vt="http://schemas.openxmlformats.org/officeDocument/2006/docPropsVTypes">
  <Template>Normal</Template>
  <Pages>1</Pages>
  <Words>2124</Words>
  <Characters>12111</Characters>
  <Lines>100</Lines>
  <Paragraphs>28</Paragraphs>
  <TotalTime>1</TotalTime>
  <ScaleCrop>false</ScaleCrop>
  <LinksUpToDate>false</LinksUpToDate>
  <CharactersWithSpaces>14207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2024-02-19T11:53:00Z</dcterms:created>
  <dc:creator>86136</dc:creator>
  <cp:lastModifiedBy>安心</cp:lastModifiedBy>
  <dcterms:modified xsi:type="dcterms:W3CDTF">2024-02-29T03:16:32Z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18647B2258B9442999D3F059CC846D6D_13</vt:lpwstr>
  </property>
</Properties>
</file>