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52"/>
        </w:rPr>
        <w:t xml:space="preserve"> 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72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72"/>
          <w:lang w:eastAsia="zh-CN"/>
        </w:rPr>
        <w:t>天津外国语大学附属滨海外国语学校</w:t>
      </w:r>
    </w:p>
    <w:p>
      <w:pPr>
        <w:jc w:val="center"/>
      </w:pPr>
      <w:r>
        <w:rPr>
          <w:rFonts w:ascii="方正小标宋_GBK" w:hAnsi="方正小标宋_GBK" w:eastAsia="方正小标宋_GBK" w:cs="方正小标宋_GBK"/>
          <w:sz w:val="72"/>
        </w:rPr>
        <w:t>2024年部门预算绩效文本</w:t>
      </w:r>
    </w:p>
    <w:p>
      <w:pPr>
        <w:jc w:val="center"/>
      </w:pP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ascii="宋体" w:hAnsi="宋体" w:eastAsia="宋体" w:cs="宋体"/>
          <w:sz w:val="21"/>
        </w:rPr>
        <w:t xml:space="preserve"> </w:t>
      </w:r>
    </w:p>
    <w:p>
      <w:pPr>
        <w:jc w:val="center"/>
      </w:pPr>
      <w:r>
        <w:rPr>
          <w:rFonts w:hint="eastAsia" w:ascii="方正楷体_GBK" w:hAnsi="方正楷体_GBK" w:eastAsia="方正楷体_GBK" w:cs="方正楷体_GBK"/>
          <w:b/>
          <w:sz w:val="32"/>
          <w:lang w:eastAsia="zh-CN"/>
        </w:rPr>
        <w:t>天津外国语大学附属滨海外国语学校</w:t>
      </w:r>
      <w:r>
        <w:rPr>
          <w:rFonts w:ascii="方正楷体_GBK" w:hAnsi="方正楷体_GBK" w:eastAsia="方正楷体_GBK" w:cs="方正楷体_GBK"/>
          <w:b/>
          <w:sz w:val="32"/>
        </w:rPr>
        <w:t>编制</w:t>
      </w:r>
    </w:p>
    <w:p>
      <w:pPr>
        <w:jc w:val="center"/>
        <w:sectPr>
          <w:pgSz w:w="11900" w:h="16840"/>
          <w:pgMar w:top="1984" w:right="1304" w:bottom="1134" w:left="1304" w:header="720" w:footer="720" w:gutter="0"/>
          <w:cols w:space="720" w:num="1"/>
          <w:titlePg/>
        </w:sectPr>
      </w:pPr>
    </w:p>
    <w:p>
      <w:pPr>
        <w:jc w:val="center"/>
      </w:pPr>
      <w:r>
        <w:rPr>
          <w:rFonts w:ascii="方正小标宋_GBK" w:hAnsi="方正小标宋_GBK" w:eastAsia="方正小标宋_GBK" w:cs="方正小标宋_GBK"/>
          <w:sz w:val="36"/>
        </w:rPr>
        <w:t xml:space="preserve"> </w:t>
      </w:r>
    </w:p>
    <w:p>
      <w:pPr>
        <w:jc w:val="center"/>
        <w:outlineLvl w:val="0"/>
      </w:pPr>
      <w:r>
        <w:rPr>
          <w:rFonts w:ascii="方正小标宋_GBK" w:hAnsi="方正小标宋_GBK" w:eastAsia="方正小标宋_GBK" w:cs="方正小标宋_GBK"/>
          <w:sz w:val="36"/>
        </w:rPr>
        <w:t>目    录</w:t>
      </w:r>
    </w:p>
    <w:p>
      <w:pPr>
        <w:jc w:val="center"/>
        <w:rPr>
          <w:rFonts w:ascii="Times New Roman" w:hAnsi="Times New Roman" w:eastAsia="Times New Roman" w:cs="Times New Roman"/>
          <w:sz w:val="24"/>
          <w:szCs w:val="24"/>
          <w:lang w:val="en-US" w:eastAsia="uk-UA" w:bidi="ar-SA"/>
        </w:rPr>
      </w:pPr>
      <w:r>
        <w:rPr>
          <w:rFonts w:ascii="方正小标宋_GBK" w:hAnsi="方正小标宋_GBK" w:eastAsia="方正小标宋_GBK" w:cs="方正小标宋_GBK"/>
          <w:sz w:val="30"/>
        </w:rPr>
        <w:t xml:space="preserve"> </w:t>
      </w:r>
      <w:r>
        <w:fldChar w:fldCharType="begin"/>
      </w:r>
      <w:r>
        <w:instrText xml:space="preserve">TOC \o "4-4" \h \z \u</w:instrText>
      </w:r>
      <w:r>
        <w:fldChar w:fldCharType="separate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_Toc31972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1</w:t>
      </w:r>
      <w:r>
        <w:rPr>
          <w:rFonts w:ascii="方正仿宋_GBK" w:hAnsi="方正仿宋_GBK" w:eastAsia="方正仿宋_GBK" w:cs="方正仿宋_GBK"/>
        </w:rPr>
        <w:t>.工会经费（小学）绩效目标表</w:t>
      </w:r>
      <w:r>
        <w:tab/>
      </w:r>
      <w:r>
        <w:fldChar w:fldCharType="begin"/>
      </w:r>
      <w:r>
        <w:instrText xml:space="preserve"> PAGEREF _Toc31972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_Toc1283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2</w:t>
      </w:r>
      <w:r>
        <w:rPr>
          <w:rFonts w:ascii="方正仿宋_GBK" w:hAnsi="方正仿宋_GBK" w:eastAsia="方正仿宋_GBK" w:cs="方正仿宋_GBK"/>
        </w:rPr>
        <w:t>后勤物业费（小学）绩效目标表</w:t>
      </w:r>
      <w:r>
        <w:tab/>
      </w:r>
      <w:r>
        <w:fldChar w:fldCharType="begin"/>
      </w:r>
      <w:r>
        <w:instrText xml:space="preserve"> PAGEREF _Toc1283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_Toc14293 </w:instrText>
      </w:r>
      <w:r>
        <w:fldChar w:fldCharType="separate"/>
      </w:r>
      <w:r>
        <w:rPr>
          <w:rFonts w:ascii="方正仿宋_GBK" w:hAnsi="方正仿宋_GBK" w:eastAsia="方正仿宋_GBK" w:cs="方正仿宋_GBK"/>
        </w:rPr>
        <w:t>3.开办费（小学）绩效目标表</w:t>
      </w:r>
      <w:r>
        <w:tab/>
      </w:r>
      <w:r>
        <w:fldChar w:fldCharType="begin"/>
      </w:r>
      <w:r>
        <w:instrText xml:space="preserve"> PAGEREF _Toc14293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_Toc15487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4</w:t>
      </w:r>
      <w:r>
        <w:rPr>
          <w:rFonts w:ascii="方正仿宋_GBK" w:hAnsi="方正仿宋_GBK" w:eastAsia="方正仿宋_GBK" w:cs="方正仿宋_GBK"/>
        </w:rPr>
        <w:t>.课后服务费（小学）绩效目标表</w:t>
      </w:r>
      <w:r>
        <w:tab/>
      </w:r>
      <w:r>
        <w:fldChar w:fldCharType="begin"/>
      </w:r>
      <w:r>
        <w:instrText xml:space="preserve"> PAGEREF _Toc15487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_Toc6927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5</w:t>
      </w:r>
      <w:r>
        <w:rPr>
          <w:rFonts w:ascii="方正仿宋_GBK" w:hAnsi="方正仿宋_GBK" w:eastAsia="方正仿宋_GBK" w:cs="方正仿宋_GBK"/>
        </w:rPr>
        <w:t>.能源费（小学）绩效目标表</w:t>
      </w:r>
      <w:r>
        <w:tab/>
      </w:r>
      <w:r>
        <w:fldChar w:fldCharType="begin"/>
      </w:r>
      <w:r>
        <w:instrText xml:space="preserve"> PAGEREF _Toc6927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_Toc11745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6</w:t>
      </w:r>
      <w:r>
        <w:rPr>
          <w:rFonts w:ascii="方正仿宋_GBK" w:hAnsi="方正仿宋_GBK" w:eastAsia="方正仿宋_GBK" w:cs="方正仿宋_GBK"/>
        </w:rPr>
        <w:t>.设备购置（小学）绩效目标表</w:t>
      </w:r>
      <w:r>
        <w:tab/>
      </w:r>
      <w:r>
        <w:fldChar w:fldCharType="begin"/>
      </w:r>
      <w:r>
        <w:instrText xml:space="preserve"> PAGEREF _Toc11745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_Toc19798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7</w:t>
      </w:r>
      <w:r>
        <w:rPr>
          <w:rFonts w:ascii="方正仿宋_GBK" w:hAnsi="方正仿宋_GBK" w:eastAsia="方正仿宋_GBK" w:cs="方正仿宋_GBK"/>
        </w:rPr>
        <w:t>.中国自动化学会科研经费（小学）绩效目标表</w:t>
      </w:r>
      <w:r>
        <w:tab/>
      </w:r>
      <w:r>
        <w:fldChar w:fldCharType="begin"/>
      </w:r>
      <w:r>
        <w:instrText xml:space="preserve"> PAGEREF _Toc19798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_Toc31979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8</w:t>
      </w:r>
      <w:r>
        <w:rPr>
          <w:rFonts w:ascii="方正仿宋_GBK" w:hAnsi="方正仿宋_GBK" w:eastAsia="方正仿宋_GBK" w:cs="方正仿宋_GBK"/>
        </w:rPr>
        <w:t>.工会经费（初中）绩效目标表</w:t>
      </w:r>
      <w:r>
        <w:tab/>
      </w:r>
      <w:r>
        <w:fldChar w:fldCharType="begin"/>
      </w:r>
      <w:r>
        <w:instrText xml:space="preserve"> PAGEREF _Toc31979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_Toc17218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9</w:t>
      </w:r>
      <w:r>
        <w:rPr>
          <w:rFonts w:ascii="方正仿宋_GBK" w:hAnsi="方正仿宋_GBK" w:eastAsia="方正仿宋_GBK" w:cs="方正仿宋_GBK"/>
        </w:rPr>
        <w:t>.公务用车（初中）绩效目标表</w:t>
      </w:r>
      <w:r>
        <w:tab/>
      </w:r>
      <w:r>
        <w:fldChar w:fldCharType="begin"/>
      </w:r>
      <w:r>
        <w:instrText xml:space="preserve"> PAGEREF _Toc17218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_Toc13352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10</w:t>
      </w:r>
      <w:r>
        <w:rPr>
          <w:rFonts w:ascii="方正仿宋_GBK" w:hAnsi="方正仿宋_GBK" w:eastAsia="方正仿宋_GBK" w:cs="方正仿宋_GBK"/>
        </w:rPr>
        <w:t>.后</w:t>
      </w:r>
      <w:r>
        <w:rPr>
          <w:rFonts w:hint="eastAsia" w:ascii="方正仿宋_GBK" w:hAnsi="方正仿宋_GBK" w:eastAsia="方正仿宋_GBK" w:cs="方正仿宋_GBK"/>
          <w:lang w:eastAsia="zh-CN"/>
        </w:rPr>
        <w:t>勤</w:t>
      </w:r>
      <w:r>
        <w:rPr>
          <w:rFonts w:ascii="方正仿宋_GBK" w:hAnsi="方正仿宋_GBK" w:eastAsia="方正仿宋_GBK" w:cs="方正仿宋_GBK"/>
        </w:rPr>
        <w:t>物业费（初中）绩效目标表</w:t>
      </w:r>
      <w:r>
        <w:tab/>
      </w:r>
      <w:r>
        <w:fldChar w:fldCharType="begin"/>
      </w:r>
      <w:r>
        <w:instrText xml:space="preserve"> PAGEREF _Toc13352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_Toc3109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11</w:t>
      </w:r>
      <w:r>
        <w:rPr>
          <w:rFonts w:ascii="方正仿宋_GBK" w:hAnsi="方正仿宋_GBK" w:eastAsia="方正仿宋_GBK" w:cs="方正仿宋_GBK"/>
        </w:rPr>
        <w:t>.津门校长经费（初中）绩效目标表</w:t>
      </w:r>
      <w:r>
        <w:tab/>
      </w:r>
      <w:r>
        <w:fldChar w:fldCharType="begin"/>
      </w:r>
      <w:r>
        <w:instrText xml:space="preserve"> PAGEREF _Toc3109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_Toc24784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12</w:t>
      </w:r>
      <w:r>
        <w:rPr>
          <w:rFonts w:ascii="方正仿宋_GBK" w:hAnsi="方正仿宋_GBK" w:eastAsia="方正仿宋_GBK" w:cs="方正仿宋_GBK"/>
        </w:rPr>
        <w:t>.课后服务费（初中）绩效目标表</w:t>
      </w:r>
      <w:r>
        <w:tab/>
      </w:r>
      <w:r>
        <w:fldChar w:fldCharType="begin"/>
      </w:r>
      <w:r>
        <w:instrText xml:space="preserve"> PAGEREF _Toc24784 \h </w:instrText>
      </w:r>
      <w:r>
        <w:fldChar w:fldCharType="separate"/>
      </w:r>
      <w:r>
        <w:t>13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_Toc30426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13</w:t>
      </w:r>
      <w:r>
        <w:rPr>
          <w:rFonts w:ascii="方正仿宋_GBK" w:hAnsi="方正仿宋_GBK" w:eastAsia="方正仿宋_GBK" w:cs="方正仿宋_GBK"/>
        </w:rPr>
        <w:t>.能源费（初中）绩效目标表</w:t>
      </w:r>
      <w:r>
        <w:tab/>
      </w:r>
      <w:r>
        <w:fldChar w:fldCharType="begin"/>
      </w:r>
      <w:r>
        <w:instrText xml:space="preserve"> PAGEREF _Toc30426 \h </w:instrText>
      </w:r>
      <w:r>
        <w:fldChar w:fldCharType="separate"/>
      </w:r>
      <w:r>
        <w:t>14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_Toc15052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14</w:t>
      </w:r>
      <w:r>
        <w:rPr>
          <w:rFonts w:ascii="方正仿宋_GBK" w:hAnsi="方正仿宋_GBK" w:eastAsia="方正仿宋_GBK" w:cs="方正仿宋_GBK"/>
        </w:rPr>
        <w:t>.设备购置（初中）绩效目标表</w:t>
      </w:r>
      <w:r>
        <w:tab/>
      </w:r>
      <w:r>
        <w:fldChar w:fldCharType="begin"/>
      </w:r>
      <w:r>
        <w:instrText xml:space="preserve"> PAGEREF _Toc15052 \h </w:instrText>
      </w:r>
      <w:r>
        <w:fldChar w:fldCharType="separate"/>
      </w:r>
      <w:r>
        <w:t>15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_Toc22070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15</w:t>
      </w:r>
      <w:r>
        <w:rPr>
          <w:rFonts w:ascii="方正仿宋_GBK" w:hAnsi="方正仿宋_GBK" w:eastAsia="方正仿宋_GBK" w:cs="方正仿宋_GBK"/>
        </w:rPr>
        <w:t>.工会经费（高中）绩效目标表</w:t>
      </w:r>
      <w:r>
        <w:tab/>
      </w:r>
      <w:r>
        <w:fldChar w:fldCharType="begin"/>
      </w:r>
      <w:r>
        <w:instrText xml:space="preserve"> PAGEREF _Toc22070 \h 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_Toc8678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16</w:t>
      </w:r>
      <w:r>
        <w:rPr>
          <w:rFonts w:ascii="方正仿宋_GBK" w:hAnsi="方正仿宋_GBK" w:eastAsia="方正仿宋_GBK" w:cs="方正仿宋_GBK"/>
        </w:rPr>
        <w:t>.后勤物业费（高中）绩效目标表</w:t>
      </w:r>
      <w:r>
        <w:tab/>
      </w:r>
      <w:r>
        <w:fldChar w:fldCharType="begin"/>
      </w:r>
      <w:r>
        <w:instrText xml:space="preserve"> PAGEREF _Toc8678 \h 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_Toc10751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17</w:t>
      </w:r>
      <w:r>
        <w:rPr>
          <w:rFonts w:ascii="方正仿宋_GBK" w:hAnsi="方正仿宋_GBK" w:eastAsia="方正仿宋_GBK" w:cs="方正仿宋_GBK"/>
        </w:rPr>
        <w:t>.教育收费支出（高中）绩效目标表</w:t>
      </w:r>
      <w:r>
        <w:tab/>
      </w:r>
      <w:r>
        <w:fldChar w:fldCharType="begin"/>
      </w:r>
      <w:r>
        <w:instrText xml:space="preserve"> PAGEREF _Toc10751 \h </w:instrText>
      </w:r>
      <w:r>
        <w:fldChar w:fldCharType="separate"/>
      </w:r>
      <w:r>
        <w:t>18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_Toc16743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18</w:t>
      </w:r>
      <w:r>
        <w:rPr>
          <w:rFonts w:ascii="方正仿宋_GBK" w:hAnsi="方正仿宋_GBK" w:eastAsia="方正仿宋_GBK" w:cs="方正仿宋_GBK"/>
        </w:rPr>
        <w:t>.课后服务费（高中）绩效目标表</w:t>
      </w:r>
      <w:r>
        <w:tab/>
      </w:r>
      <w:r>
        <w:fldChar w:fldCharType="begin"/>
      </w:r>
      <w:r>
        <w:instrText xml:space="preserve"> PAGEREF _Toc16743 \h </w:instrText>
      </w:r>
      <w:r>
        <w:fldChar w:fldCharType="separate"/>
      </w:r>
      <w:r>
        <w:t>19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_Toc22669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19</w:t>
      </w:r>
      <w:r>
        <w:rPr>
          <w:rFonts w:ascii="方正仿宋_GBK" w:hAnsi="方正仿宋_GBK" w:eastAsia="方正仿宋_GBK" w:cs="方正仿宋_GBK"/>
        </w:rPr>
        <w:t>.困难生补助（高中）绩效目标表</w:t>
      </w:r>
      <w:r>
        <w:tab/>
      </w:r>
      <w:r>
        <w:fldChar w:fldCharType="begin"/>
      </w:r>
      <w:r>
        <w:instrText xml:space="preserve"> PAGEREF _Toc22669 \h </w:instrText>
      </w:r>
      <w:r>
        <w:fldChar w:fldCharType="separate"/>
      </w:r>
      <w:r>
        <w:t>20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_Toc30124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20</w:t>
      </w:r>
      <w:r>
        <w:rPr>
          <w:rFonts w:ascii="方正仿宋_GBK" w:hAnsi="方正仿宋_GBK" w:eastAsia="方正仿宋_GBK" w:cs="方正仿宋_GBK"/>
        </w:rPr>
        <w:t>.能源费（高中）绩效目标表</w:t>
      </w:r>
      <w:r>
        <w:tab/>
      </w:r>
      <w:r>
        <w:fldChar w:fldCharType="begin"/>
      </w:r>
      <w:r>
        <w:instrText xml:space="preserve"> PAGEREF _Toc30124 \h </w:instrText>
      </w:r>
      <w:r>
        <w:fldChar w:fldCharType="separate"/>
      </w:r>
      <w:r>
        <w:t>21</w:t>
      </w:r>
      <w:r>
        <w:fldChar w:fldCharType="end"/>
      </w:r>
      <w:r>
        <w:fldChar w:fldCharType="end"/>
      </w:r>
    </w:p>
    <w:p>
      <w:pPr>
        <w:pStyle w:val="3"/>
        <w:tabs>
          <w:tab w:val="right" w:leader="dot" w:pos="9292"/>
        </w:tabs>
      </w:pPr>
      <w:r>
        <w:fldChar w:fldCharType="begin"/>
      </w:r>
      <w:r>
        <w:instrText xml:space="preserve"> HYPERLINK \l _Toc18053 </w:instrText>
      </w:r>
      <w:r>
        <w:fldChar w:fldCharType="separate"/>
      </w:r>
      <w:r>
        <w:rPr>
          <w:rFonts w:hint="eastAsia" w:ascii="方正仿宋_GBK" w:hAnsi="方正仿宋_GBK" w:eastAsia="方正仿宋_GBK" w:cs="方正仿宋_GBK"/>
          <w:lang w:val="en-US" w:eastAsia="zh-CN"/>
        </w:rPr>
        <w:t>21</w:t>
      </w:r>
      <w:r>
        <w:rPr>
          <w:rFonts w:ascii="方正仿宋_GBK" w:hAnsi="方正仿宋_GBK" w:eastAsia="方正仿宋_GBK" w:cs="方正仿宋_GBK"/>
        </w:rPr>
        <w:t>.设备购置（高中）绩效目标表</w:t>
      </w:r>
      <w:r>
        <w:tab/>
      </w:r>
      <w:r>
        <w:fldChar w:fldCharType="begin"/>
      </w:r>
      <w:r>
        <w:instrText xml:space="preserve"> PAGEREF _Toc18053 \h </w:instrText>
      </w:r>
      <w:r>
        <w:fldChar w:fldCharType="separate"/>
      </w:r>
      <w:r>
        <w:t>22</w:t>
      </w:r>
      <w:r>
        <w:fldChar w:fldCharType="end"/>
      </w:r>
      <w:r>
        <w:fldChar w:fldCharType="end"/>
      </w:r>
    </w:p>
    <w:p>
      <w:pPr>
        <w:jc w:val="center"/>
        <w:sectPr>
          <w:footerReference r:id="rId3" w:type="default"/>
          <w:footerReference r:id="rId4" w:type="even"/>
          <w:pgSz w:w="11900" w:h="16840"/>
          <w:pgMar w:top="1984" w:right="1304" w:bottom="1134" w:left="1304" w:header="720" w:footer="720" w:gutter="0"/>
          <w:pgNumType w:start="1"/>
          <w:cols w:space="720" w:num="1"/>
        </w:sectPr>
      </w:pPr>
      <w:r>
        <w:fldChar w:fldCharType="end"/>
      </w: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0" w:name="_Toc31972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</w:t>
      </w:r>
      <w:r>
        <w:rPr>
          <w:rFonts w:ascii="方正仿宋_GBK" w:hAnsi="方正仿宋_GBK" w:eastAsia="方正仿宋_GBK" w:cs="方正仿宋_GBK"/>
          <w:sz w:val="28"/>
        </w:rPr>
        <w:t>.工会经费（小学）绩效目标表</w:t>
      </w:r>
      <w:bookmarkEnd w:id="0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330203天津外国语大学附属滨海外国语学校（小学）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工会经费（小学）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2116000.00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2116000.00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通过开展文体活动、发放教职工节假日、结婚生育慰问礼品等福利形式，合理、规范、高效地使用经费，保障教职工集体福利，增加其职业幸福感。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1.通过开展文体活动、发放教职工节假日、结婚生育慰问礼品等福利形式，合理、规范、高效地使用经费，保障教职工集体福利，增加其职业幸福感。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保障教职工数量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保障教职工数量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≥436人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资金使用合规率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资金使用合规率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福利发放覆盖率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福利发放覆盖率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福利发放及时率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福利发放及时率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工会经费提取标准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占计提工资总额比例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2%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保障教职工集体福利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保障教职工集体福利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效果显著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教职工满意度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教职工满意度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" w:name="_Toc1283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2</w:t>
      </w:r>
      <w:r>
        <w:rPr>
          <w:rFonts w:ascii="方正仿宋_GBK" w:hAnsi="方正仿宋_GBK" w:eastAsia="方正仿宋_GBK" w:cs="方正仿宋_GBK"/>
          <w:sz w:val="28"/>
        </w:rPr>
        <w:t>后勤物业费（小学）绩效目标表</w:t>
      </w:r>
      <w:bookmarkEnd w:id="1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330203天津外国语大学附属滨海外国语学校（小学）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后勤物业费（小学）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为保障学校正常运维运转，及时提供保洁、安保等物业服务保障，保障学校卫生环境和治安情况。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1.为保障学校正常运维运转，及时提供保洁、安保等物业服务保障，保障学校卫生环境和治安情况。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物业管理面积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物业管理面积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≤82459.22平方米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物业服务达标率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物业服务达标率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物业人员在岗时间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物业人员在岗时间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12月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物业服务费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物业服务费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≤100元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保障学校卫生环境和治安情况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保障学校卫生环境和治安情况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效果良好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在校师生满意度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在校师生满意度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2" w:name="_Toc14293"/>
      <w:r>
        <w:rPr>
          <w:rFonts w:ascii="方正仿宋_GBK" w:hAnsi="方正仿宋_GBK" w:eastAsia="方正仿宋_GBK" w:cs="方正仿宋_GBK"/>
          <w:sz w:val="28"/>
        </w:rPr>
        <w:t>3.开办费（小学）绩效目标表</w:t>
      </w:r>
      <w:bookmarkEnd w:id="2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330203天津外国语大学附属滨海外国语学校（小学）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开办费（小学）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通过购置办公电子设备、学生家具、教师办公家具、各种学科教育教具器材等设备设施，满足学校教学及日常办公需求相应的设备及物资使用，保障教育教学正常开展。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1.通过购置办公电子设备、学生家具、教师办公家具、各种学科教育教具器材等设备设施，满足学校教学及日常办公需求相应的设备及物资使用，保障教育教学正常开展。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购置物资种类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购置物资种类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≥5种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物资质量合格率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物资质量合格率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购置物资及时率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购置物资及时率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各项设备购置成本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各项设备购置成本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≤100元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保障学校教学及日常办公需求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保障学校教学及日常办公需求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有效保障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在校师生及使用人满意度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在校师生及使用人满意度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3" w:name="_Toc15487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4</w:t>
      </w:r>
      <w:r>
        <w:rPr>
          <w:rFonts w:ascii="方正仿宋_GBK" w:hAnsi="方正仿宋_GBK" w:eastAsia="方正仿宋_GBK" w:cs="方正仿宋_GBK"/>
          <w:sz w:val="28"/>
        </w:rPr>
        <w:t>.课后服务费（小学）绩效目标表</w:t>
      </w:r>
      <w:bookmarkEnd w:id="3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330203天津外国语大学附属滨海外国语学校（小学）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课后服务费（小学）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6887200.00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6887200.00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根据津滨教体【2021】45号文件指示，做好课后服务费的收支工作，从而更好地为学生服务。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1.根据津滨教体【2021】45号文件指示，做好课后服务费的收支工作，从而更好地为学生服务。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收取课后服务费学生数量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收取课后服务费学生数量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≥9800人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课后服务费收取支出合规率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课后服务费收取支出合规率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课后服务费收取及时率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课后服务费收取及时率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课后服务费收取标准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课后服务费收取标准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≤9元/人/天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充分发挥环境育人的积极作用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充分发挥环境育人的积极作用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效果显著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教职工及学生满意度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教职工及学生满意度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4" w:name="_Toc6927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5</w:t>
      </w:r>
      <w:r>
        <w:rPr>
          <w:rFonts w:ascii="方正仿宋_GBK" w:hAnsi="方正仿宋_GBK" w:eastAsia="方正仿宋_GBK" w:cs="方正仿宋_GBK"/>
          <w:sz w:val="28"/>
        </w:rPr>
        <w:t>.能源费（小学）绩效目标表</w:t>
      </w:r>
      <w:bookmarkEnd w:id="4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330203天津外国语大学附属滨海外国语学校（小学）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能源费（小学）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按照生态城相关能源部门缴费标准，及时缴纳电费、水费、供暖费、天然气费等相关能源费用，满足在校师生用水、用电、用气和冬季取暖的生活需求，保障学校正常运行。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1.按照生态城相关能源部门缴费标准，及时缴纳电费、水费、供暖费、天然气费等相关能源费用，满足在校师生用水、用电、用气和冬季取暖的生活需求，保障学校正常运行。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保障学校数量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保障学校数量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≥4所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能源供应面积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能源供应面积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≥83048.13平方米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水、电、气、暖能源供给达标率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水、电、气、暖能源供给达标率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水、电、气、暖能源供给及时率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水、电、气、暖能源供给及时率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能源费用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能源费用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≤100元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保障学校教学活动正常开展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保障学校教学活动正常开展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有效保障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在校师生满意度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在校师生满意度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5" w:name="_Toc11745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6</w:t>
      </w:r>
      <w:r>
        <w:rPr>
          <w:rFonts w:ascii="方正仿宋_GBK" w:hAnsi="方正仿宋_GBK" w:eastAsia="方正仿宋_GBK" w:cs="方正仿宋_GBK"/>
          <w:sz w:val="28"/>
        </w:rPr>
        <w:t>.设备购置（小学）绩效目标表</w:t>
      </w:r>
      <w:bookmarkEnd w:id="5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330203天津外国语大学附属滨海外国语学校（小学）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设备购置（小学）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300000.00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300000.00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通过购置办公电子设备、学生家具、教师办公家具、各种学科教育教具器材等设备设施，满足学校教学及日常办公需求相应的设备及物资使用，保障教育教学正常开展。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1.通过购置办公电子设备、学生家具、教师办公家具、各种学科教育教具器材等设备设施，满足学校教学及日常办公需求相应的设备及物资使用，保障教育教学正常开展。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购置物资种类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购置物资种类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≥4种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物资质量合格率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物资质量合格率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购置物资及时率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购置物资及时率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各项设备购置成本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各项设备购置成本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≤300000元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保障学校教学及日常办公需求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保障学校教学及日常办公需求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有效保障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在校师生及使用人满意度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在校师生及使用人满意度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6" w:name="_Toc19798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7</w:t>
      </w:r>
      <w:r>
        <w:rPr>
          <w:rFonts w:ascii="方正仿宋_GBK" w:hAnsi="方正仿宋_GBK" w:eastAsia="方正仿宋_GBK" w:cs="方正仿宋_GBK"/>
          <w:sz w:val="28"/>
        </w:rPr>
        <w:t>.中国自动化学会科研经费（小学）绩效目标表</w:t>
      </w:r>
      <w:bookmarkEnd w:id="6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330203天津外国语大学附属滨海外国语学校（小学）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中国自动化学会科研经费（小学）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5000.00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5000.00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用于“基于STEAM项目式学习的小学人工智能课程设计与实施案例研究——以中新天津生态城为例“课题相关费用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1.用于“基于STEAM项目式学习的小学人工智能课程设计与实施案例研究——以中新天津生态城为例“课题相关费用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使用该经费的教师人数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使用该经费的教师人数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≥1人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科研经费支出合规率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科研经费支出合规率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科研经费收取及时率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科研经费收取及时率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科研经费收取标准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科研经费收取标准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≤5000元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充分发挥科研经费的积极作用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充分发挥科研经费的积极作用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效果显著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学生满意度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学生满意度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7" w:name="_Toc31979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8</w:t>
      </w:r>
      <w:r>
        <w:rPr>
          <w:rFonts w:ascii="方正仿宋_GBK" w:hAnsi="方正仿宋_GBK" w:eastAsia="方正仿宋_GBK" w:cs="方正仿宋_GBK"/>
          <w:sz w:val="28"/>
        </w:rPr>
        <w:t>.工会经费（初中）绩效目标表</w:t>
      </w:r>
      <w:bookmarkEnd w:id="7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330204天津外国语大学附属滨海外国语学校（初中）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工会经费（初中）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524000.00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524000.00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"通过开展文体活动、发放教职工节假日、结婚生育慰问礼品等福利形式，合理、规范、高效地使用经费，保障教职工集体福利，增加其职业幸福感。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1.通过开展文体活动、发放教职工节假日、结婚生育慰问礼品等福利形式，合理、规范、高效地使用经费，保障教职工集体福利，增加其职业幸福感。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保障教职工数量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保障教职工数量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≥145人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资金使用合规率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资金使用合规率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福利发放覆盖率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福利发放覆盖率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福利发放及时率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福利发放及时率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工会经费提取标准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占计提工资总额比例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2%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保障教职工集体福利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保障教职工集体福利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效果显著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教职工满意度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教职工满意度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8" w:name="_Toc17218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9</w:t>
      </w:r>
      <w:r>
        <w:rPr>
          <w:rFonts w:ascii="方正仿宋_GBK" w:hAnsi="方正仿宋_GBK" w:eastAsia="方正仿宋_GBK" w:cs="方正仿宋_GBK"/>
          <w:sz w:val="28"/>
        </w:rPr>
        <w:t>.公务用车（初中）绩效目标表</w:t>
      </w:r>
      <w:bookmarkEnd w:id="8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330204天津外国语大学附属滨海外国语学校（初中）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公务用车（初中）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20000.00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20000.00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通过为自有公务用车支付加油费、维修费、过桥过路费等保养运维费，保证车辆正常运行及行车出行。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1."通过为自有公务用车支付加油费、维修费、过桥过路费等保养运维费，保证车辆正常运行及行车出行。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>"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公务用车数量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公务用车数量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2辆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车辆正常运转率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车辆正常运转率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保养运维及时率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保养运维及时率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保养运维费用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保养运维费用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≤20000元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保障车辆正常运行及人员出行效率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保障车辆正常运行及人员出行效率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有效保障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在校师生满意度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在校师生满意度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办理公务人员满意度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办理公务人员满意度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9" w:name="_Toc13352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10</w:t>
      </w:r>
      <w:r>
        <w:rPr>
          <w:rFonts w:ascii="方正仿宋_GBK" w:hAnsi="方正仿宋_GBK" w:eastAsia="方正仿宋_GBK" w:cs="方正仿宋_GBK"/>
          <w:sz w:val="28"/>
        </w:rPr>
        <w:t>.后</w:t>
      </w:r>
      <w:r>
        <w:rPr>
          <w:rFonts w:hint="eastAsia" w:ascii="方正仿宋_GBK" w:hAnsi="方正仿宋_GBK" w:eastAsia="方正仿宋_GBK" w:cs="方正仿宋_GBK"/>
          <w:sz w:val="28"/>
          <w:lang w:eastAsia="zh-CN"/>
        </w:rPr>
        <w:t>勤</w:t>
      </w:r>
      <w:r>
        <w:rPr>
          <w:rFonts w:ascii="方正仿宋_GBK" w:hAnsi="方正仿宋_GBK" w:eastAsia="方正仿宋_GBK" w:cs="方正仿宋_GBK"/>
          <w:sz w:val="28"/>
        </w:rPr>
        <w:t>物业费（初中）绩效目标表</w:t>
      </w:r>
      <w:bookmarkEnd w:id="9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330204天津外国语大学附属滨海外国语学校（初中）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后</w:t>
            </w:r>
            <w:r>
              <w:rPr>
                <w:rFonts w:hint="eastAsia"/>
                <w:lang w:eastAsia="zh-CN"/>
              </w:rPr>
              <w:t>勤</w:t>
            </w:r>
            <w:bookmarkStart w:id="21" w:name="_GoBack"/>
            <w:bookmarkEnd w:id="21"/>
            <w:r>
              <w:t>物业费（初中）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保障学校正常运维运转，及时提供保洁、安保等物业服务保障，保障学校卫生环境和治安情况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>
            <w:pPr>
              <w:pStyle w:val="13"/>
            </w:pP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1.保障学校正常运维运转，及时提供保洁、安保等物业服务保障，保障学校卫生环境和治安情况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物业管理面积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物业管理面积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≤54666.68平方米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物业服务达标率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物业服务达标率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物业人员在岗时间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物业人员在岗时间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12月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物业服务费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物业服务费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≤100元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保障学校卫生环境和治安情况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保障学校卫生环境和治安情况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效果良好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在校师生满意度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在校师生满意度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0" w:name="_Toc3109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11</w:t>
      </w:r>
      <w:r>
        <w:rPr>
          <w:rFonts w:ascii="方正仿宋_GBK" w:hAnsi="方正仿宋_GBK" w:eastAsia="方正仿宋_GBK" w:cs="方正仿宋_GBK"/>
          <w:sz w:val="28"/>
        </w:rPr>
        <w:t>.津门校长经费（初中）绩效目标表</w:t>
      </w:r>
      <w:bookmarkEnd w:id="10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330204天津外国语大学附属滨海外国语学校（初中）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津门校长经费（初中）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105000.00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105000.00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鼓励入选校长积极开展教育教学改革研究，参加国内外基础教育合作交流合作，带领教学教研团队，培养帮助青年教师成长成才，进一步发挥示范引领辐射作用。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1.鼓励入选校长积极开展教育教学改革研究，参加国内外基础教育合作交流合作，带领教学教研团队，培养帮助青年教师成长成才，进一步发挥示范引领辐射作用。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培养期任务完成率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津门校长经费所对应的工作完成情况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资金使用合规率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反映津门校长经费支付是否符合各项规定。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资金支出及时率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反映公用经费及时支付情况。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预算控制数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支出控制在预算范围内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≤105000元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满足培养期工作任务，发挥示范引领辐射作用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满足培养期工作任务，发挥示范引领辐射作用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非常满足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被培养对象满意度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被培养对象满意度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1" w:name="_Toc24784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12</w:t>
      </w:r>
      <w:r>
        <w:rPr>
          <w:rFonts w:ascii="方正仿宋_GBK" w:hAnsi="方正仿宋_GBK" w:eastAsia="方正仿宋_GBK" w:cs="方正仿宋_GBK"/>
          <w:sz w:val="28"/>
        </w:rPr>
        <w:t>.课后服务费（初中）绩效目标表</w:t>
      </w:r>
      <w:bookmarkEnd w:id="11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330204天津外国语大学附属滨海外国语学校（初中）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课后服务费（初中）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2746800.00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2746800.00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根据津滨教体【2021】45号文件指示，做好课后服务费的收支工作，从而更好地为学生服务。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>
            <w:pPr>
              <w:pStyle w:val="13"/>
            </w:pP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1.根据津滨教体【2021】45号文件指示，做好课后服务费的收支工作，从而更好地为学生服务。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>
            <w:pPr>
              <w:pStyle w:val="13"/>
            </w:pP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收取课后服务费学生数量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收取课后服务费学生数量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≥1298人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课后服务费收取支出合规率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课后服务费收取支出合规率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课后服务费收取及时率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课后服务费收取及时率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课后服务费收取标准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课后服务费收取标准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≤14元/人/天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充分发挥环境育人的积极作用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充分发挥环境育人的积极作用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效果显著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教职工及学生满意度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教职工及学生满意度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2" w:name="_Toc30426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13</w:t>
      </w:r>
      <w:r>
        <w:rPr>
          <w:rFonts w:ascii="方正仿宋_GBK" w:hAnsi="方正仿宋_GBK" w:eastAsia="方正仿宋_GBK" w:cs="方正仿宋_GBK"/>
          <w:sz w:val="28"/>
        </w:rPr>
        <w:t>.能源费（初中）绩效目标表</w:t>
      </w:r>
      <w:bookmarkEnd w:id="12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330204天津外国语大学附属滨海外国语学校（初中）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能源费（初中）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188400.00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188400.00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"按照生态城相关能源部门缴费标准，及时缴纳电费、水费、供暖费、天然气费等相关能源费用，满足在校师生用水、用电、用气和冬季取暖的生活需求，保障学校正常运行。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1."按照生态城相关能源部门缴费标准，及时缴纳电费、水费、供暖费、天然气费等相关能源费用，满足在校师生用水、用电、用气和冬季取暖的生活需求，保障学校正常运行。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保障学校数量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保障学校数量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≥1所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能源供应面积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能源供应面积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≥54666.68平方米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水、电、气、暖能源供给达标率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水、电、气、暖能源供给达标率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水、电、气、暖能源供给及时率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水、电、气、暖能源供给及时率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能源费用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能源费用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≤188400元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在校师生满意度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在校师生满意度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3" w:name="_Toc15052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14</w:t>
      </w:r>
      <w:r>
        <w:rPr>
          <w:rFonts w:ascii="方正仿宋_GBK" w:hAnsi="方正仿宋_GBK" w:eastAsia="方正仿宋_GBK" w:cs="方正仿宋_GBK"/>
          <w:sz w:val="28"/>
        </w:rPr>
        <w:t>.设备购置（初中）绩效目标表</w:t>
      </w:r>
      <w:bookmarkEnd w:id="13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330204天津外国语大学附属滨海外国语学校（初中）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设备购置（初中）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110000.00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110000.00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"通过购置办公电子设备、学生家具、教师办公家具、各种学科教育教具器材等设备设施，满足学校教学及日常办公需求相应的设备及物资使用，保障教育教学正常开展。</w:t>
            </w:r>
            <w:r>
              <w:tab/>
            </w:r>
            <w:r>
              <w:tab/>
            </w:r>
            <w:r>
              <w:tab/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1."通过购置办公电子设备、学生家具、教师办公家具、各种学科教育教具器材等设备设施，满足学校教学及日常办公需求相应的设备及物资使用，保障教育教学正常开展。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购置物资种类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购置物资种类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≥4种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物资质量合格率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物资质量合格率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购置物资及时率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购置物资及时率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各项设备购置成本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各项设备购置成本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≤110000元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保障学校教学及日常办公需求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保障学校教学及日常办公需求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有效保障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在校师生及使用人满意度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在校师生及使用人满意度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4" w:name="_Toc22070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15</w:t>
      </w:r>
      <w:r>
        <w:rPr>
          <w:rFonts w:ascii="方正仿宋_GBK" w:hAnsi="方正仿宋_GBK" w:eastAsia="方正仿宋_GBK" w:cs="方正仿宋_GBK"/>
          <w:sz w:val="28"/>
        </w:rPr>
        <w:t>.工会经费（高中）绩效目标表</w:t>
      </w:r>
      <w:bookmarkEnd w:id="14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330205天津外国语大学附属滨海外国语学校（高中）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工会经费（高中）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621000.00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621000.00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"通过开展文体活动、发放教职工节假日、结婚生育慰问礼品等福利形式，合理、规范、高效地使用经费，保障教职工集体福利，增加其职业幸福感。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1."通过开展文体活动、发放教职工节假日、结婚生育慰问礼品等福利形式，合理、规范、高效地使用经费，保障教职工集体福利，增加其职业幸福感。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保障教职工数量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保障教职工数量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≥117人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资金使用合规率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资金使用合规率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福利发放覆盖率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福利发放覆盖率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福利发放及时率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福利发放及时率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工会经费提取标准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占计提工资总额比例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2%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保障教职工集体福利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保障教职工集体福利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效果显著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教职工满意度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教职工满意度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≥85%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5" w:name="_Toc8678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16</w:t>
      </w:r>
      <w:r>
        <w:rPr>
          <w:rFonts w:ascii="方正仿宋_GBK" w:hAnsi="方正仿宋_GBK" w:eastAsia="方正仿宋_GBK" w:cs="方正仿宋_GBK"/>
          <w:sz w:val="28"/>
        </w:rPr>
        <w:t>.后勤物业费（高中）绩效目标表</w:t>
      </w:r>
      <w:bookmarkEnd w:id="15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330205天津外国语大学附属滨海外国语学校（高中）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后勤物业费（高中）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为保障学校正常运维运转，及时提供保洁、安保等物业服务保障，保障学校卫生环境和治安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>
            <w:pPr>
              <w:pStyle w:val="13"/>
            </w:pP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1.为保障学校正常运维运转，及时提供保洁、安保等物业服务保障，保障学校卫生环境和治安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>
            <w:pPr>
              <w:pStyle w:val="13"/>
            </w:pP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物业管理面积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物业管理面积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≥37654平方米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物业服务达标率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物业服务达标率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物业人员在岗时间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物业人员在岗时间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12月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物业服务费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物业服务费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≤100元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保障学校卫生环境和治安情况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保障学校卫生环境和治安情况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效果良好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在校师生满意度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在校师生满意度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6" w:name="_Toc10751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17</w:t>
      </w:r>
      <w:r>
        <w:rPr>
          <w:rFonts w:ascii="方正仿宋_GBK" w:hAnsi="方正仿宋_GBK" w:eastAsia="方正仿宋_GBK" w:cs="方正仿宋_GBK"/>
          <w:sz w:val="28"/>
        </w:rPr>
        <w:t>.教育收费支出（高中）绩效目标表</w:t>
      </w:r>
      <w:bookmarkEnd w:id="16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330205天津外国语大学附属滨海外国语学校（高中）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教育收费支出（高中）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2200000.00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2200000.00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执行天津市教育系统收费的要求，为普通高中教育健康发展提供保障。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>
            <w:pPr>
              <w:pStyle w:val="13"/>
            </w:pP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1.执行天津市教育系统收费的要求，为普通高中教育健康发展提供保障。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>
            <w:pPr>
              <w:pStyle w:val="13"/>
            </w:pP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收取高中学费学生数量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收取高中学费学生数量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≥1100人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高中学费收取支出合规率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高中学费收取支出合规率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高中学费收取及时率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高中学费收取及时率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高中学费收取标准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高中学费收取标准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≤1000元/人/学期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充分发挥环境育人的积极作用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充分发挥环境育人的积极作用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效果显著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学生满意度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学生满意度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7" w:name="_Toc16743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18</w:t>
      </w:r>
      <w:r>
        <w:rPr>
          <w:rFonts w:ascii="方正仿宋_GBK" w:hAnsi="方正仿宋_GBK" w:eastAsia="方正仿宋_GBK" w:cs="方正仿宋_GBK"/>
          <w:sz w:val="28"/>
        </w:rPr>
        <w:t>.课后服务费（高中）绩效目标表</w:t>
      </w:r>
      <w:bookmarkEnd w:id="17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330205天津外国语大学附属滨海外国语学校（高中）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课后服务费（高中）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3029600.00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3029600.00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根据津滨教体【2021】45号文件指示，做好课后服务费的收支工作，从而更好地为学生服务。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>
            <w:pPr>
              <w:pStyle w:val="13"/>
            </w:pP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1.根据津滨教体【2021】45号文件指示，做好课后服务费的收支工作，从而更好地为学生服务。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>
            <w:pPr>
              <w:pStyle w:val="13"/>
            </w:pP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收取课后服务费学生数量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收取课后服务费学生数量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≥1100人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课后服务费收取支出合规率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课后服务费收取支出合规率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课后服务费收取及时率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课后服务费收取及时率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课后服务费收取标准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课后服务费收取标准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≤14元/人/天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充分发挥环境育人的积极作用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充分发挥环境育人的积极作用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效果显著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教职工及学生满意度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教职工及学生满意度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8" w:name="_Toc22669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19</w:t>
      </w:r>
      <w:r>
        <w:rPr>
          <w:rFonts w:ascii="方正仿宋_GBK" w:hAnsi="方正仿宋_GBK" w:eastAsia="方正仿宋_GBK" w:cs="方正仿宋_GBK"/>
          <w:sz w:val="28"/>
        </w:rPr>
        <w:t>.困难生补助（高中）绩效目标表</w:t>
      </w:r>
      <w:bookmarkEnd w:id="18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330205天津外国语大学附属滨海外国语学校（高中）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困难生补助（高中）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340.00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340.00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根据中央部委文件《关于对普通高等学校经济困难学生减免学杂费有关事项的通知》文件指示，做好学杂费减免工作，从而更好地为困难学生提供帮助。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>
            <w:pPr>
              <w:pStyle w:val="13"/>
            </w:pP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1.根据中央部委文件《关于对普通高等学校经济困难学生减免学杂费有关事项的通知》文件指示，做好学杂费减免工作，从而更好地为困难学生提供帮助。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>
            <w:pPr>
              <w:pStyle w:val="13"/>
            </w:pP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发放困难生补助学生数量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发放困难生补助学生数量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≥1人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困难生补助支出合规率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困难生补助支出合规率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困难生补助支出及时率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困难生补助支出及时率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100%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困难生补助发放标准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困难生补助发放标准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≤340元/人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充分帮助困难生的积极作用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充分帮助困难生的积极作用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效果显著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困难学生满意度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困难学生满意度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≥95%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19" w:name="_Toc30124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20</w:t>
      </w:r>
      <w:r>
        <w:rPr>
          <w:rFonts w:ascii="方正仿宋_GBK" w:hAnsi="方正仿宋_GBK" w:eastAsia="方正仿宋_GBK" w:cs="方正仿宋_GBK"/>
          <w:sz w:val="28"/>
        </w:rPr>
        <w:t>.能源费（高中）绩效目标表</w:t>
      </w:r>
      <w:bookmarkEnd w:id="19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330205天津外国语大学附属滨海外国语学校（高中）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能源费（高中）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100.00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100.00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"按照生态城相关能源部门缴费标准，及时缴纳电费、水费、供暖费、天然气费等相关能源费用，满足在校师生用水、用电、用气和冬季取暖的生活需求，保障学校正常运行。</w:t>
            </w:r>
            <w:r>
              <w:tab/>
            </w:r>
            <w:r>
              <w:tab/>
            </w:r>
            <w:r>
              <w:tab/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1."按照生态城相关能源部门缴费标准，及时缴纳电费、水费、供暖费、天然气费等相关能源费用，满足在校师生用水、用电、用气和冬季取暖的生活需求，保障学校正常运行。</w:t>
            </w:r>
            <w:r>
              <w:tab/>
            </w:r>
            <w:r>
              <w:tab/>
            </w:r>
            <w:r>
              <w:tab/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保障学校数量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保障学校数量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≥1所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能源供应面积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能源供应面积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≥37654平方米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水、电、气、暖能源供给达标率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水、电、气、暖能源供给达标率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水、电、气、暖能源供给及时率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水、电、气、暖能源供给及时率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能源费用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能源费用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≤100元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保障学校教学活动正常开展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保障学校教学活动正常开展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有效保障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在校师生满意度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在校师生满意度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>
        <w:sectPr>
          <w:pgSz w:w="11900" w:h="16840"/>
          <w:pgMar w:top="1984" w:right="1304" w:bottom="1134" w:left="1304" w:header="720" w:footer="720" w:gutter="0"/>
          <w:cols w:space="720" w:num="1"/>
        </w:sectPr>
      </w:pPr>
    </w:p>
    <w:p>
      <w:pPr>
        <w:jc w:val="center"/>
      </w:pPr>
      <w:r>
        <w:rPr>
          <w:rFonts w:ascii="方正仿宋_GBK" w:hAnsi="方正仿宋_GBK" w:eastAsia="方正仿宋_GBK" w:cs="方正仿宋_GBK"/>
          <w:sz w:val="28"/>
        </w:rPr>
        <w:t xml:space="preserve"> </w:t>
      </w:r>
    </w:p>
    <w:p>
      <w:pPr>
        <w:ind w:firstLine="560"/>
        <w:outlineLvl w:val="3"/>
      </w:pPr>
      <w:bookmarkStart w:id="20" w:name="_Toc18053"/>
      <w:r>
        <w:rPr>
          <w:rFonts w:hint="eastAsia" w:ascii="方正仿宋_GBK" w:hAnsi="方正仿宋_GBK" w:eastAsia="方正仿宋_GBK" w:cs="方正仿宋_GBK"/>
          <w:sz w:val="28"/>
          <w:lang w:val="en-US" w:eastAsia="zh-CN"/>
        </w:rPr>
        <w:t>21</w:t>
      </w:r>
      <w:r>
        <w:rPr>
          <w:rFonts w:ascii="方正仿宋_GBK" w:hAnsi="方正仿宋_GBK" w:eastAsia="方正仿宋_GBK" w:cs="方正仿宋_GBK"/>
          <w:sz w:val="28"/>
        </w:rPr>
        <w:t>.设备购置（高中）绩效目标表</w:t>
      </w:r>
      <w:bookmarkEnd w:id="20"/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FFFFFF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>
        <w:tblPrEx>
          <w:tblLayout w:type="fixed"/>
        </w:tblPrEx>
        <w:trPr>
          <w:trHeight w:val="397" w:hRule="atLeast"/>
          <w:jc w:val="center"/>
        </w:trPr>
        <w:tc>
          <w:tcPr>
            <w:tcW w:w="8590" w:type="dxa"/>
            <w:gridSpan w:val="6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2"/>
            </w:pPr>
            <w:r>
              <w:t>330205天津外国语大学附属滨海外国语学校（高中）</w:t>
            </w:r>
          </w:p>
        </w:tc>
        <w:tc>
          <w:tcPr>
            <w:tcW w:w="127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vAlign w:val="center"/>
          </w:tcPr>
          <w:p>
            <w:pPr>
              <w:pStyle w:val="11"/>
            </w:pPr>
            <w:r>
              <w:t>单位：元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设备购置（高中）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4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90000.00</w:t>
            </w:r>
          </w:p>
        </w:tc>
        <w:tc>
          <w:tcPr>
            <w:tcW w:w="1587" w:type="dxa"/>
            <w:vAlign w:val="center"/>
          </w:tcPr>
          <w:p>
            <w:pPr>
              <w:pStyle w:val="14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>
            <w:pPr>
              <w:pStyle w:val="13"/>
            </w:pPr>
            <w:r>
              <w:t>90000.00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 xml:space="preserve"> 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</w:tcPr>
          <w:p>
            <w:pPr/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"通过购置办公电子设备、学生家具、教师办公家具、各种学科教育教具器材等设备设施，满足学校教学及日常办公需求相应的设备及物资使用，保障教育教学正常开展。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>
            <w:pPr>
              <w:pStyle w:val="13"/>
            </w:pPr>
            <w:r>
              <w:t>1."通过购置办公电子设备、学生家具、教师办公家具、各种学科教育教具器材等设备设施，满足学校教学及日常办公需求相应的设备及物资使用，保障教育教学正常开展。</w:t>
            </w:r>
          </w:p>
        </w:tc>
      </w:tr>
    </w:tbl>
    <w:p>
      <w:pPr>
        <w:spacing w:line="2" w:lineRule="exact"/>
        <w:jc w:val="center"/>
      </w:pPr>
      <w:r>
        <w:rPr>
          <w:rFonts w:ascii="方正书宋_GBK" w:hAnsi="方正书宋_GBK" w:eastAsia="方正书宋_GBK" w:cs="方正书宋_GBK"/>
          <w:sz w:val="21"/>
        </w:rPr>
        <w:t xml:space="preserve"> </w:t>
      </w:r>
    </w:p>
    <w:tbl>
      <w:tblPr>
        <w:tblStyle w:val="6"/>
        <w:tblW w:w="0" w:type="auto"/>
        <w:jc w:val="center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276"/>
        <w:gridCol w:w="1332"/>
        <w:gridCol w:w="3430"/>
        <w:gridCol w:w="2551"/>
      </w:tblGrid>
      <w:tr>
        <w:tblPrEx>
          <w:tblLayout w:type="fixed"/>
        </w:tblPrEx>
        <w:trPr>
          <w:trHeight w:val="397" w:hRule="atLeast"/>
          <w:tblHeader/>
          <w:jc w:val="center"/>
        </w:trPr>
        <w:tc>
          <w:tcPr>
            <w:tcW w:w="1276" w:type="dxa"/>
            <w:vAlign w:val="center"/>
          </w:tcPr>
          <w:p>
            <w:pPr>
              <w:pStyle w:val="14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>
            <w:pPr>
              <w:pStyle w:val="14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>
            <w:pPr>
              <w:pStyle w:val="14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>
            <w:pPr>
              <w:pStyle w:val="14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>
            <w:pPr>
              <w:pStyle w:val="14"/>
            </w:pPr>
            <w:r>
              <w:t>指标值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restart"/>
            <w:vAlign w:val="center"/>
          </w:tcPr>
          <w:p>
            <w:pPr>
              <w:pStyle w:val="15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购置物资种类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购置物资种类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≥4种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物资质量合格率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物资质量合格率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购置物资及时率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购置物资及时率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Merge w:val="continue"/>
            <w:vAlign w:val="center"/>
          </w:tcPr>
          <w:p>
            <w:pPr/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各项设备购置成本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各项设备购置成本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≤90000元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保障学校教学及日常办公需求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保障学校教学及日常办公需求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有效保障</w:t>
            </w:r>
          </w:p>
        </w:tc>
      </w:tr>
      <w:tr>
        <w:tblPrEx>
          <w:tblLayout w:type="fixed"/>
        </w:tblPrEx>
        <w:trPr>
          <w:trHeight w:val="369" w:hRule="atLeast"/>
          <w:jc w:val="center"/>
        </w:trPr>
        <w:tc>
          <w:tcPr>
            <w:tcW w:w="1276" w:type="dxa"/>
            <w:vAlign w:val="center"/>
          </w:tcPr>
          <w:p>
            <w:pPr>
              <w:pStyle w:val="15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>
            <w:pPr>
              <w:pStyle w:val="13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>
            <w:pPr>
              <w:pStyle w:val="13"/>
            </w:pPr>
            <w:r>
              <w:t>在校师生及使用人满意度</w:t>
            </w:r>
          </w:p>
        </w:tc>
        <w:tc>
          <w:tcPr>
            <w:tcW w:w="3430" w:type="dxa"/>
            <w:vAlign w:val="center"/>
          </w:tcPr>
          <w:p>
            <w:pPr>
              <w:pStyle w:val="13"/>
            </w:pPr>
            <w:r>
              <w:t>在校师生及使用人满意度</w:t>
            </w:r>
          </w:p>
        </w:tc>
        <w:tc>
          <w:tcPr>
            <w:tcW w:w="2551" w:type="dxa"/>
            <w:vAlign w:val="center"/>
          </w:tcPr>
          <w:p>
            <w:pPr>
              <w:pStyle w:val="13"/>
            </w:pPr>
            <w:r>
              <w:t>≥90%</w:t>
            </w:r>
          </w:p>
        </w:tc>
      </w:tr>
    </w:tbl>
    <w:p>
      <w:pPr/>
    </w:p>
    <w:sectPr>
      <w:pgSz w:w="11900" w:h="16840"/>
      <w:pgMar w:top="1984" w:right="1304" w:bottom="1134" w:left="1304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/>
    <w:r>
      <w:fldChar w:fldCharType="begin"/>
    </w:r>
    <w:r>
      <w:instrText xml:space="preserve">PAGE "page number"</w:instrText>
    </w:r>
    <w:r>
      <w:fldChar w:fldCharType="separate"/>
    </w:r>
    <w:r>
      <w:t>page number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cumentProtection w:enforcement="0"/>
  <w:defaultTabStop w:val="720"/>
  <w:evenAndOddHeaders w:val="1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"/>
  </w:docVar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uiPriority="39" w:name="toc 3"/>
    <w:lsdException w:qFormat="1" w:unhideWhenUsed="0" w:uiPriority="0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uk-UA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0"/>
    <w:pPr>
      <w:spacing w:before="120"/>
    </w:pPr>
    <w:rPr>
      <w:rFonts w:eastAsia="方正仿宋_GBK"/>
      <w:color w:val="000000"/>
      <w:sz w:val="28"/>
    </w:rPr>
  </w:style>
  <w:style w:type="paragraph" w:styleId="3">
    <w:name w:val="toc 4"/>
    <w:basedOn w:val="1"/>
    <w:next w:val="1"/>
    <w:qFormat/>
    <w:uiPriority w:val="0"/>
    <w:pPr>
      <w:ind w:left="720"/>
    </w:pPr>
  </w:style>
  <w:style w:type="paragraph" w:styleId="4">
    <w:name w:val="toc 2"/>
    <w:basedOn w:val="1"/>
    <w:next w:val="1"/>
    <w:qFormat/>
    <w:uiPriority w:val="0"/>
    <w:pPr>
      <w:ind w:left="240"/>
    </w:pPr>
  </w:style>
  <w:style w:type="table" w:styleId="7">
    <w:name w:val="Table Grid"/>
    <w:basedOn w:val="6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paragraph" w:customStyle="1" w:styleId="8">
    <w:name w:val="插入文本样式-插入总体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9">
    <w:name w:val="插入文本样式-插入职责分类绩效目标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0">
    <w:name w:val="插入文本样式-插入实现年度发展规划目标的保障措施文件"/>
    <w:basedOn w:val="1"/>
    <w:qFormat/>
    <w:uiPriority w:val="0"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11">
    <w:name w:val="单元格样式4"/>
    <w:basedOn w:val="1"/>
    <w:qFormat/>
    <w:uiPriority w:val="0"/>
    <w:pPr>
      <w:jc w:val="right"/>
    </w:pPr>
    <w:rPr>
      <w:rFonts w:ascii="方正书宋_GBK" w:hAnsi="方正书宋_GBK" w:eastAsia="方正书宋_GBK" w:cs="方正书宋_GBK"/>
      <w:sz w:val="21"/>
    </w:rPr>
  </w:style>
  <w:style w:type="paragraph" w:customStyle="1" w:styleId="12">
    <w:name w:val="单元格样式5"/>
    <w:basedOn w:val="1"/>
    <w:qFormat/>
    <w:uiPriority w:val="0"/>
    <w:rPr>
      <w:rFonts w:ascii="方正书宋_GBK" w:hAnsi="方正书宋_GBK" w:eastAsia="方正书宋_GBK" w:cs="方正书宋_GBK"/>
      <w:b/>
      <w:sz w:val="21"/>
    </w:rPr>
  </w:style>
  <w:style w:type="paragraph" w:customStyle="1" w:styleId="13">
    <w:name w:val="单元格样式2"/>
    <w:basedOn w:val="1"/>
    <w:qFormat/>
    <w:uiPriority w:val="0"/>
    <w:rPr>
      <w:rFonts w:ascii="方正书宋_GBK" w:hAnsi="方正书宋_GBK" w:eastAsia="方正书宋_GBK" w:cs="方正书宋_GBK"/>
      <w:sz w:val="21"/>
    </w:rPr>
  </w:style>
  <w:style w:type="paragraph" w:customStyle="1" w:styleId="14">
    <w:name w:val="单元格样式1"/>
    <w:basedOn w:val="1"/>
    <w:qFormat/>
    <w:uiPriority w:val="0"/>
    <w:pPr>
      <w:jc w:val="center"/>
    </w:pPr>
    <w:rPr>
      <w:rFonts w:ascii="方正书宋_GBK" w:hAnsi="方正书宋_GBK" w:eastAsia="方正书宋_GBK" w:cs="方正书宋_GBK"/>
      <w:b/>
      <w:sz w:val="21"/>
    </w:rPr>
  </w:style>
  <w:style w:type="paragraph" w:customStyle="1" w:styleId="15">
    <w:name w:val="单元格样式3"/>
    <w:basedOn w:val="1"/>
    <w:qFormat/>
    <w:uiPriority w:val="0"/>
    <w:pPr>
      <w:jc w:val="center"/>
    </w:pPr>
    <w:rPr>
      <w:rFonts w:ascii="方正书宋_GBK" w:hAnsi="方正书宋_GBK" w:eastAsia="方正书宋_GBK" w:cs="方正书宋_GBK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7281</Words>
  <Characters>41505</Characters>
  <Lines>345</Lines>
  <Paragraphs>97</Paragraphs>
  <TotalTime>0</TotalTime>
  <ScaleCrop>false</ScaleCrop>
  <LinksUpToDate>false</LinksUpToDate>
  <CharactersWithSpaces>48689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2024-02-19T19:52:00Z</dcterms:created>
  <dc:creator>A</dc:creator>
  <cp:lastModifiedBy>iPhone</cp:lastModifiedBy>
  <dcterms:modified xsi:type="dcterms:W3CDTF">2024-02-27T15:58:18Z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2052-12.8.1</vt:lpwstr>
  </property>
  <property fmtid="{D5CDD505-2E9C-101B-9397-08002B2CF9AE}" pid="3" name="ICV">
    <vt:lpwstr>F24352F17B4143E6BF19AD58D32B0742_13</vt:lpwstr>
  </property>
</Properties>
</file>