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1E4" w:rsidRDefault="008131E4">
      <w:pPr>
        <w:autoSpaceDE w:val="0"/>
        <w:autoSpaceDN w:val="0"/>
        <w:adjustRightInd w:val="0"/>
        <w:jc w:val="center"/>
        <w:rPr>
          <w:rFonts w:ascii="Times New Roman" w:eastAsia="方正小标宋简体" w:hAnsi="Times New Roman" w:cs="方正小标宋简体"/>
          <w:kern w:val="0"/>
          <w:sz w:val="48"/>
          <w:szCs w:val="48"/>
          <w:lang w:val="zh-CN"/>
        </w:rPr>
      </w:pPr>
    </w:p>
    <w:p w:rsidR="008131E4" w:rsidRDefault="008131E4">
      <w:pPr>
        <w:autoSpaceDE w:val="0"/>
        <w:autoSpaceDN w:val="0"/>
        <w:adjustRightInd w:val="0"/>
        <w:jc w:val="center"/>
        <w:rPr>
          <w:rFonts w:ascii="Times New Roman" w:eastAsia="方正小标宋简体" w:hAnsi="Times New Roman" w:cs="方正小标宋简体"/>
          <w:kern w:val="0"/>
          <w:sz w:val="48"/>
          <w:szCs w:val="48"/>
          <w:lang w:val="zh-CN"/>
        </w:rPr>
      </w:pPr>
    </w:p>
    <w:p w:rsidR="008131E4" w:rsidRDefault="008131E4">
      <w:pPr>
        <w:autoSpaceDE w:val="0"/>
        <w:autoSpaceDN w:val="0"/>
        <w:adjustRightInd w:val="0"/>
        <w:jc w:val="center"/>
        <w:rPr>
          <w:rFonts w:ascii="Times New Roman" w:eastAsia="方正小标宋简体" w:hAnsi="Times New Roman" w:cs="方正小标宋简体"/>
          <w:kern w:val="0"/>
          <w:sz w:val="48"/>
          <w:szCs w:val="48"/>
          <w:lang w:val="zh-CN"/>
        </w:rPr>
      </w:pPr>
    </w:p>
    <w:p w:rsidR="008131E4" w:rsidRDefault="008131E4">
      <w:pPr>
        <w:autoSpaceDE w:val="0"/>
        <w:autoSpaceDN w:val="0"/>
        <w:adjustRightInd w:val="0"/>
        <w:jc w:val="center"/>
        <w:rPr>
          <w:rFonts w:ascii="Times New Roman" w:eastAsia="方正小标宋简体" w:hAnsi="Times New Roman" w:cs="方正小标宋简体"/>
          <w:kern w:val="0"/>
          <w:sz w:val="48"/>
          <w:szCs w:val="48"/>
          <w:lang w:val="zh-CN"/>
        </w:rPr>
      </w:pPr>
    </w:p>
    <w:p w:rsidR="008131E4" w:rsidRDefault="008131E4">
      <w:pPr>
        <w:autoSpaceDE w:val="0"/>
        <w:autoSpaceDN w:val="0"/>
        <w:adjustRightInd w:val="0"/>
        <w:jc w:val="center"/>
        <w:rPr>
          <w:rFonts w:ascii="Times New Roman" w:eastAsia="方正小标宋简体" w:hAnsi="Times New Roman" w:cs="方正小标宋简体"/>
          <w:kern w:val="0"/>
          <w:sz w:val="48"/>
          <w:szCs w:val="48"/>
          <w:lang w:val="zh-CN"/>
        </w:rPr>
      </w:pPr>
    </w:p>
    <w:p w:rsidR="008131E4" w:rsidRDefault="008131E4">
      <w:pPr>
        <w:autoSpaceDE w:val="0"/>
        <w:autoSpaceDN w:val="0"/>
        <w:adjustRightInd w:val="0"/>
        <w:jc w:val="center"/>
        <w:rPr>
          <w:rFonts w:ascii="Times New Roman" w:eastAsia="方正小标宋简体" w:hAnsi="Times New Roman" w:cs="方正小标宋简体"/>
          <w:kern w:val="0"/>
          <w:sz w:val="48"/>
          <w:szCs w:val="48"/>
          <w:lang w:val="zh-CN"/>
        </w:rPr>
      </w:pPr>
    </w:p>
    <w:p w:rsidR="008131E4" w:rsidRDefault="008131E4">
      <w:pPr>
        <w:autoSpaceDE w:val="0"/>
        <w:autoSpaceDN w:val="0"/>
        <w:adjustRightInd w:val="0"/>
        <w:jc w:val="center"/>
        <w:rPr>
          <w:rFonts w:ascii="Times New Roman" w:eastAsia="方正小标宋简体" w:hAnsi="Times New Roman" w:cs="方正小标宋简体"/>
          <w:kern w:val="0"/>
          <w:sz w:val="48"/>
          <w:szCs w:val="48"/>
          <w:lang w:val="zh-CN"/>
        </w:rPr>
      </w:pPr>
    </w:p>
    <w:p w:rsidR="008131E4" w:rsidRDefault="008131E4">
      <w:pPr>
        <w:autoSpaceDE w:val="0"/>
        <w:autoSpaceDN w:val="0"/>
        <w:adjustRightInd w:val="0"/>
        <w:jc w:val="center"/>
        <w:rPr>
          <w:rFonts w:ascii="Times New Roman" w:eastAsia="方正小标宋简体" w:hAnsi="Times New Roman" w:cs="方正小标宋简体"/>
          <w:kern w:val="0"/>
          <w:sz w:val="48"/>
          <w:szCs w:val="48"/>
          <w:lang w:val="zh-CN"/>
        </w:rPr>
      </w:pPr>
    </w:p>
    <w:p w:rsidR="008131E4" w:rsidRDefault="00DE4B03">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中新天津生态城人力资源和社会保障局</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8131E4" w:rsidRDefault="008131E4">
      <w:pPr>
        <w:autoSpaceDE w:val="0"/>
        <w:autoSpaceDN w:val="0"/>
        <w:adjustRightInd w:val="0"/>
        <w:spacing w:line="580" w:lineRule="exact"/>
        <w:jc w:val="center"/>
        <w:rPr>
          <w:rFonts w:ascii="Times New Roman" w:eastAsia="黑体" w:hAnsi="Times New Roman" w:cs="黑体"/>
          <w:sz w:val="30"/>
          <w:szCs w:val="30"/>
        </w:rPr>
      </w:pPr>
    </w:p>
    <w:p w:rsidR="008131E4" w:rsidRDefault="008131E4">
      <w:pPr>
        <w:autoSpaceDE w:val="0"/>
        <w:autoSpaceDN w:val="0"/>
        <w:adjustRightInd w:val="0"/>
        <w:spacing w:line="580" w:lineRule="exact"/>
        <w:jc w:val="center"/>
        <w:rPr>
          <w:rFonts w:ascii="Times New Roman" w:eastAsia="黑体" w:hAnsi="Times New Roman" w:cs="黑体"/>
          <w:sz w:val="30"/>
          <w:szCs w:val="30"/>
        </w:rPr>
      </w:pPr>
    </w:p>
    <w:p w:rsidR="008131E4" w:rsidRDefault="008131E4">
      <w:pPr>
        <w:autoSpaceDE w:val="0"/>
        <w:autoSpaceDN w:val="0"/>
        <w:adjustRightInd w:val="0"/>
        <w:spacing w:line="580" w:lineRule="exact"/>
        <w:jc w:val="center"/>
        <w:rPr>
          <w:rFonts w:ascii="Times New Roman" w:eastAsia="黑体" w:hAnsi="Times New Roman" w:cs="黑体"/>
          <w:sz w:val="30"/>
          <w:szCs w:val="30"/>
        </w:rPr>
      </w:pPr>
    </w:p>
    <w:p w:rsidR="008131E4" w:rsidRDefault="008131E4">
      <w:pPr>
        <w:autoSpaceDE w:val="0"/>
        <w:autoSpaceDN w:val="0"/>
        <w:adjustRightInd w:val="0"/>
        <w:spacing w:line="580" w:lineRule="exact"/>
        <w:jc w:val="center"/>
        <w:rPr>
          <w:rFonts w:ascii="Times New Roman" w:eastAsia="黑体" w:hAnsi="Times New Roman" w:cs="黑体"/>
          <w:sz w:val="30"/>
          <w:szCs w:val="30"/>
        </w:rPr>
      </w:pPr>
    </w:p>
    <w:p w:rsidR="008131E4" w:rsidRDefault="008131E4">
      <w:pPr>
        <w:autoSpaceDE w:val="0"/>
        <w:autoSpaceDN w:val="0"/>
        <w:adjustRightInd w:val="0"/>
        <w:spacing w:line="580" w:lineRule="exact"/>
        <w:jc w:val="center"/>
        <w:rPr>
          <w:rFonts w:ascii="Times New Roman" w:eastAsia="黑体" w:hAnsi="Times New Roman" w:cs="黑体"/>
          <w:sz w:val="30"/>
          <w:szCs w:val="30"/>
        </w:rPr>
      </w:pPr>
    </w:p>
    <w:p w:rsidR="008131E4" w:rsidRDefault="00DE4B0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8131E4" w:rsidRDefault="00DE4B0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8131E4" w:rsidRDefault="008131E4">
      <w:pPr>
        <w:autoSpaceDE w:val="0"/>
        <w:autoSpaceDN w:val="0"/>
        <w:adjustRightInd w:val="0"/>
        <w:spacing w:line="600" w:lineRule="exact"/>
        <w:jc w:val="left"/>
        <w:rPr>
          <w:rFonts w:ascii="Times New Roman" w:eastAsia="黑体" w:hAnsi="Times New Roman" w:cs="黑体"/>
          <w:kern w:val="0"/>
          <w:sz w:val="30"/>
          <w:szCs w:val="30"/>
        </w:rPr>
      </w:pPr>
    </w:p>
    <w:p w:rsidR="008131E4" w:rsidRDefault="00DE4B0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8131E4" w:rsidRDefault="00DE4B0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w:t>
      </w:r>
      <w:bookmarkStart w:id="0" w:name="_GoBack"/>
      <w:bookmarkEnd w:id="0"/>
      <w:r>
        <w:rPr>
          <w:rFonts w:ascii="Times New Roman" w:eastAsia="仿宋_GB2312" w:hAnsi="Times New Roman" w:cs="仿宋_GB2312" w:hint="eastAsia"/>
          <w:kern w:val="0"/>
          <w:sz w:val="30"/>
          <w:szCs w:val="30"/>
        </w:rPr>
        <w:t>表（按单位列示）</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8131E4" w:rsidRDefault="00DE4B0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8131E4" w:rsidRDefault="00DE4B0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8131E4" w:rsidRDefault="00DE4B0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8131E4" w:rsidRDefault="00DE4B03">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131E4" w:rsidRDefault="00DE4B0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8131E4" w:rsidRDefault="00DE4B0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EE2B74" w:rsidRDefault="00DE4B03" w:rsidP="00EE2B74">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中新天津生态城人力资源和社会保障局</w:t>
      </w:r>
      <w:r w:rsidR="00EE2B74" w:rsidRPr="00EE2B74">
        <w:rPr>
          <w:rFonts w:ascii="Times New Roman" w:eastAsia="仿宋_GB2312" w:hAnsi="Times New Roman" w:cs="仿宋_GB2312" w:hint="eastAsia"/>
          <w:sz w:val="30"/>
          <w:szCs w:val="30"/>
        </w:rPr>
        <w:t>主要职责如下：</w:t>
      </w:r>
    </w:p>
    <w:p w:rsidR="00EE2B74" w:rsidRPr="00EE2B74" w:rsidRDefault="00EE2B74" w:rsidP="00EE2B74">
      <w:pPr>
        <w:autoSpaceDE w:val="0"/>
        <w:autoSpaceDN w:val="0"/>
        <w:adjustRightInd w:val="0"/>
        <w:spacing w:line="600" w:lineRule="exact"/>
        <w:ind w:firstLine="600"/>
        <w:rPr>
          <w:rFonts w:ascii="Times New Roman" w:eastAsia="仿宋_GB2312" w:hAnsi="Times New Roman" w:cs="仿宋_GB2312"/>
          <w:sz w:val="30"/>
          <w:szCs w:val="30"/>
        </w:rPr>
      </w:pPr>
      <w:r w:rsidRPr="00EE2B74">
        <w:rPr>
          <w:rFonts w:ascii="Times New Roman" w:eastAsia="仿宋_GB2312" w:hAnsi="Times New Roman" w:cs="仿宋_GB2312"/>
          <w:sz w:val="30"/>
          <w:szCs w:val="30"/>
        </w:rPr>
        <w:t>1.</w:t>
      </w:r>
      <w:r w:rsidRPr="00EE2B74">
        <w:rPr>
          <w:rFonts w:ascii="Times New Roman" w:eastAsia="仿宋_GB2312" w:hAnsi="Times New Roman" w:cs="仿宋_GB2312"/>
          <w:sz w:val="30"/>
          <w:szCs w:val="30"/>
        </w:rPr>
        <w:t>贯彻执行人力资源和社会保障的法律、法规、规章和方针政策，拟订生态城人力资源和社会保障事业发展规划和政策。</w:t>
      </w:r>
    </w:p>
    <w:p w:rsidR="00EE2B74" w:rsidRPr="00EE2B74" w:rsidRDefault="00EE2B74" w:rsidP="00EE2B74">
      <w:pPr>
        <w:autoSpaceDE w:val="0"/>
        <w:autoSpaceDN w:val="0"/>
        <w:adjustRightInd w:val="0"/>
        <w:spacing w:line="600" w:lineRule="exact"/>
        <w:ind w:firstLine="600"/>
        <w:rPr>
          <w:rFonts w:ascii="Times New Roman" w:eastAsia="仿宋_GB2312" w:hAnsi="Times New Roman" w:cs="仿宋_GB2312"/>
          <w:sz w:val="30"/>
          <w:szCs w:val="30"/>
        </w:rPr>
      </w:pPr>
      <w:r w:rsidRPr="00EE2B74">
        <w:rPr>
          <w:rFonts w:ascii="Times New Roman" w:eastAsia="仿宋_GB2312" w:hAnsi="Times New Roman" w:cs="仿宋_GB2312"/>
          <w:sz w:val="30"/>
          <w:szCs w:val="30"/>
        </w:rPr>
        <w:t>2.</w:t>
      </w:r>
      <w:r w:rsidRPr="00EE2B74">
        <w:rPr>
          <w:rFonts w:ascii="Times New Roman" w:eastAsia="仿宋_GB2312" w:hAnsi="Times New Roman" w:cs="仿宋_GB2312"/>
          <w:sz w:val="30"/>
          <w:szCs w:val="30"/>
        </w:rPr>
        <w:t>负责拟订</w:t>
      </w:r>
      <w:r w:rsidRPr="009113E2">
        <w:rPr>
          <w:rFonts w:ascii="Times New Roman" w:eastAsia="仿宋_GB2312" w:hAnsi="Times New Roman" w:cs="仿宋_GB2312"/>
          <w:sz w:val="30"/>
          <w:szCs w:val="30"/>
        </w:rPr>
        <w:t>生态</w:t>
      </w:r>
      <w:proofErr w:type="gramStart"/>
      <w:r w:rsidRPr="009113E2">
        <w:rPr>
          <w:rFonts w:ascii="Times New Roman" w:eastAsia="仿宋_GB2312" w:hAnsi="Times New Roman" w:cs="仿宋_GB2312"/>
          <w:sz w:val="30"/>
          <w:szCs w:val="30"/>
        </w:rPr>
        <w:t>城人才</w:t>
      </w:r>
      <w:proofErr w:type="gramEnd"/>
      <w:r w:rsidRPr="00EE2B74">
        <w:rPr>
          <w:rFonts w:ascii="Times New Roman" w:eastAsia="仿宋_GB2312" w:hAnsi="Times New Roman" w:cs="仿宋_GB2312"/>
          <w:sz w:val="30"/>
          <w:szCs w:val="30"/>
        </w:rPr>
        <w:t>引进、培养、奖励等政策；负责各类人才的评选、表彰工作；健全博士后管理制度，负责高层次专业技术人才选拔和培养工作；负责企业人才培训工作；做好高校毕业生就业指导工作；负责办理区域人才引进落户等相关手续；承担生态城人力资源保障工作。</w:t>
      </w:r>
    </w:p>
    <w:p w:rsidR="00EE2B74" w:rsidRPr="00EE2B74" w:rsidRDefault="00EE2B74" w:rsidP="00EE2B74">
      <w:pPr>
        <w:autoSpaceDE w:val="0"/>
        <w:autoSpaceDN w:val="0"/>
        <w:adjustRightInd w:val="0"/>
        <w:spacing w:line="600" w:lineRule="exact"/>
        <w:ind w:firstLine="600"/>
        <w:rPr>
          <w:rFonts w:ascii="Times New Roman" w:eastAsia="仿宋_GB2312" w:hAnsi="Times New Roman" w:cs="仿宋_GB2312"/>
          <w:sz w:val="30"/>
          <w:szCs w:val="30"/>
        </w:rPr>
      </w:pPr>
      <w:r w:rsidRPr="00EE2B74">
        <w:rPr>
          <w:rFonts w:ascii="Times New Roman" w:eastAsia="仿宋_GB2312" w:hAnsi="Times New Roman" w:cs="仿宋_GB2312"/>
          <w:sz w:val="30"/>
          <w:szCs w:val="30"/>
        </w:rPr>
        <w:t>3.</w:t>
      </w:r>
      <w:r w:rsidRPr="00EE2B74">
        <w:rPr>
          <w:rFonts w:ascii="Times New Roman" w:eastAsia="仿宋_GB2312" w:hAnsi="Times New Roman" w:cs="仿宋_GB2312"/>
          <w:sz w:val="30"/>
          <w:szCs w:val="30"/>
        </w:rPr>
        <w:t>负责区域专业技术人员继续教育工作；负责区域有关专业技术职务的聘任、评审等工作。</w:t>
      </w:r>
    </w:p>
    <w:p w:rsidR="00EE2B74" w:rsidRPr="00EE2B74" w:rsidRDefault="00EE2B74" w:rsidP="00EE2B74">
      <w:pPr>
        <w:autoSpaceDE w:val="0"/>
        <w:autoSpaceDN w:val="0"/>
        <w:adjustRightInd w:val="0"/>
        <w:spacing w:line="600" w:lineRule="exact"/>
        <w:ind w:firstLine="600"/>
        <w:rPr>
          <w:rFonts w:ascii="Times New Roman" w:eastAsia="仿宋_GB2312" w:hAnsi="Times New Roman" w:cs="仿宋_GB2312"/>
          <w:sz w:val="30"/>
          <w:szCs w:val="30"/>
        </w:rPr>
      </w:pPr>
      <w:r w:rsidRPr="00EE2B74">
        <w:rPr>
          <w:rFonts w:ascii="Times New Roman" w:eastAsia="仿宋_GB2312" w:hAnsi="Times New Roman" w:cs="仿宋_GB2312"/>
          <w:sz w:val="30"/>
          <w:szCs w:val="30"/>
        </w:rPr>
        <w:t>4.</w:t>
      </w:r>
      <w:r w:rsidRPr="00EE2B74">
        <w:rPr>
          <w:rFonts w:ascii="Times New Roman" w:eastAsia="仿宋_GB2312" w:hAnsi="Times New Roman" w:cs="仿宋_GB2312"/>
          <w:sz w:val="30"/>
          <w:szCs w:val="30"/>
        </w:rPr>
        <w:t>负责城镇职工退休及延迟退休审批；负责连续工龄认定；负责原下乡</w:t>
      </w:r>
      <w:proofErr w:type="gramStart"/>
      <w:r w:rsidRPr="00EE2B74">
        <w:rPr>
          <w:rFonts w:ascii="Times New Roman" w:eastAsia="仿宋_GB2312" w:hAnsi="Times New Roman" w:cs="仿宋_GB2312"/>
          <w:sz w:val="30"/>
          <w:szCs w:val="30"/>
        </w:rPr>
        <w:t>知青乡龄</w:t>
      </w:r>
      <w:proofErr w:type="gramEnd"/>
      <w:r w:rsidRPr="00EE2B74">
        <w:rPr>
          <w:rFonts w:ascii="Times New Roman" w:eastAsia="仿宋_GB2312" w:hAnsi="Times New Roman" w:cs="仿宋_GB2312"/>
          <w:sz w:val="30"/>
          <w:szCs w:val="30"/>
        </w:rPr>
        <w:t>审定；负责国有困难企业军转干部提前退休确认；负责企业年金方案备案；做好组织特殊工种提前退休及因病提前退休职工申报及劳动能力鉴定工作；负责待遇领取地和缴费延长地确认；负责城乡居民养老、医疗参保缴费核定工作和统筹管理城乡居民养老、医疗保险、城乡补充大病险工作。</w:t>
      </w:r>
    </w:p>
    <w:p w:rsidR="00EE2B74" w:rsidRPr="00EE2B74" w:rsidRDefault="00EE2B74" w:rsidP="00EE2B74">
      <w:pPr>
        <w:autoSpaceDE w:val="0"/>
        <w:autoSpaceDN w:val="0"/>
        <w:adjustRightInd w:val="0"/>
        <w:spacing w:line="600" w:lineRule="exact"/>
        <w:ind w:firstLine="600"/>
        <w:rPr>
          <w:rFonts w:ascii="Times New Roman" w:eastAsia="仿宋_GB2312" w:hAnsi="Times New Roman" w:cs="仿宋_GB2312"/>
          <w:sz w:val="30"/>
          <w:szCs w:val="30"/>
        </w:rPr>
      </w:pPr>
      <w:r w:rsidRPr="00EE2B74">
        <w:rPr>
          <w:rFonts w:ascii="Times New Roman" w:eastAsia="仿宋_GB2312" w:hAnsi="Times New Roman" w:cs="仿宋_GB2312"/>
          <w:sz w:val="30"/>
          <w:szCs w:val="30"/>
        </w:rPr>
        <w:t>5.</w:t>
      </w:r>
      <w:r w:rsidRPr="00EE2B74">
        <w:rPr>
          <w:rFonts w:ascii="Times New Roman" w:eastAsia="仿宋_GB2312" w:hAnsi="Times New Roman" w:cs="仿宋_GB2312"/>
          <w:sz w:val="30"/>
          <w:szCs w:val="30"/>
        </w:rPr>
        <w:t>负责贯彻落实劳动法律、法规和规章，构建区域和谐劳动关系，依法调解区域劳动人事争议；负责对区域内用人单位遵守劳动保障法律、法规和规章情况进行日常执法监督检查、专项检查、书</w:t>
      </w:r>
      <w:r w:rsidRPr="00EE2B74">
        <w:rPr>
          <w:rFonts w:ascii="Times New Roman" w:eastAsia="仿宋_GB2312" w:hAnsi="Times New Roman" w:cs="仿宋_GB2312"/>
          <w:sz w:val="30"/>
          <w:szCs w:val="30"/>
        </w:rPr>
        <w:lastRenderedPageBreak/>
        <w:t>面审查，依法受理查处劳动保障举报、投诉案件；负责企业工资集体协商协议审查和</w:t>
      </w:r>
      <w:proofErr w:type="gramStart"/>
      <w:r w:rsidRPr="00EE2B74">
        <w:rPr>
          <w:rFonts w:ascii="Times New Roman" w:eastAsia="仿宋_GB2312" w:hAnsi="Times New Roman" w:cs="仿宋_GB2312"/>
          <w:sz w:val="30"/>
          <w:szCs w:val="30"/>
        </w:rPr>
        <w:t>和谐企业</w:t>
      </w:r>
      <w:proofErr w:type="gramEnd"/>
      <w:r w:rsidRPr="00EE2B74">
        <w:rPr>
          <w:rFonts w:ascii="Times New Roman" w:eastAsia="仿宋_GB2312" w:hAnsi="Times New Roman" w:cs="仿宋_GB2312"/>
          <w:sz w:val="30"/>
          <w:szCs w:val="30"/>
        </w:rPr>
        <w:t>认定工作。</w:t>
      </w:r>
    </w:p>
    <w:p w:rsidR="00EE2B74" w:rsidRDefault="00EE2B74" w:rsidP="00EE2B74">
      <w:pPr>
        <w:autoSpaceDE w:val="0"/>
        <w:autoSpaceDN w:val="0"/>
        <w:adjustRightInd w:val="0"/>
        <w:spacing w:line="600" w:lineRule="exact"/>
        <w:ind w:firstLine="600"/>
        <w:rPr>
          <w:rFonts w:ascii="Times New Roman" w:eastAsia="仿宋_GB2312" w:hAnsi="Times New Roman" w:cs="仿宋_GB2312"/>
          <w:sz w:val="30"/>
          <w:szCs w:val="30"/>
        </w:rPr>
      </w:pPr>
      <w:r w:rsidRPr="00EE2B74">
        <w:rPr>
          <w:rFonts w:ascii="Times New Roman" w:eastAsia="仿宋_GB2312" w:hAnsi="Times New Roman" w:cs="仿宋_GB2312"/>
          <w:sz w:val="30"/>
          <w:szCs w:val="30"/>
        </w:rPr>
        <w:t>6.</w:t>
      </w:r>
      <w:r w:rsidRPr="00EE2B74">
        <w:rPr>
          <w:rFonts w:ascii="Times New Roman" w:eastAsia="仿宋_GB2312" w:hAnsi="Times New Roman" w:cs="仿宋_GB2312"/>
          <w:sz w:val="30"/>
          <w:szCs w:val="30"/>
        </w:rPr>
        <w:t>贯彻落实国家、天津市和滨海新区各项促进就业政策，负责完善区域公共就业服务体系，促进就业与服务工作；负责高校毕业生、困难群体就业和</w:t>
      </w:r>
      <w:proofErr w:type="gramStart"/>
      <w:r w:rsidRPr="00EE2B74">
        <w:rPr>
          <w:rFonts w:ascii="Times New Roman" w:eastAsia="仿宋_GB2312" w:hAnsi="Times New Roman" w:cs="仿宋_GB2312"/>
          <w:sz w:val="30"/>
          <w:szCs w:val="30"/>
        </w:rPr>
        <w:t>稳岗就业</w:t>
      </w:r>
      <w:proofErr w:type="gramEnd"/>
      <w:r w:rsidRPr="00EE2B74">
        <w:rPr>
          <w:rFonts w:ascii="Times New Roman" w:eastAsia="仿宋_GB2312" w:hAnsi="Times New Roman" w:cs="仿宋_GB2312"/>
          <w:sz w:val="30"/>
          <w:szCs w:val="30"/>
        </w:rPr>
        <w:t>工作；负责推动公益性培训和职业技能人才培训；负责对职业介绍机构、职业技能培训机构实施日常管理</w:t>
      </w:r>
      <w:r>
        <w:rPr>
          <w:rFonts w:ascii="Times New Roman" w:eastAsia="仿宋_GB2312" w:hAnsi="Times New Roman" w:cs="仿宋_GB2312"/>
          <w:sz w:val="30"/>
          <w:szCs w:val="30"/>
        </w:rPr>
        <w:t>。</w:t>
      </w:r>
    </w:p>
    <w:p w:rsidR="008131E4" w:rsidRDefault="00DE4B03" w:rsidP="00EE2B74">
      <w:pPr>
        <w:autoSpaceDE w:val="0"/>
        <w:autoSpaceDN w:val="0"/>
        <w:adjustRightInd w:val="0"/>
        <w:spacing w:line="600" w:lineRule="exact"/>
        <w:ind w:firstLine="600"/>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8131E4" w:rsidRDefault="00DE4B03" w:rsidP="00DE4B03">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中新天津生态城人力资源和社会保障局内设</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个职能科室。纳入中新天津生态城人力资源和社会保障局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8131E4" w:rsidRDefault="00DE4B0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中新天津生态城人力资源和社会保障局本级</w:t>
      </w:r>
    </w:p>
    <w:p w:rsidR="008131E4" w:rsidRDefault="00DE4B03">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131E4" w:rsidRDefault="00DE4B0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8131E4" w:rsidRDefault="008131E4">
      <w:pPr>
        <w:autoSpaceDE w:val="0"/>
        <w:autoSpaceDN w:val="0"/>
        <w:adjustRightInd w:val="0"/>
        <w:spacing w:line="600" w:lineRule="exact"/>
        <w:jc w:val="left"/>
        <w:rPr>
          <w:rFonts w:ascii="Times New Roman" w:eastAsia="方正小标宋简体" w:hAnsi="Times New Roman" w:cs="Times New Roman"/>
          <w:kern w:val="0"/>
          <w:sz w:val="24"/>
          <w:szCs w:val="24"/>
        </w:rPr>
      </w:pPr>
    </w:p>
    <w:p w:rsidR="008131E4" w:rsidRDefault="00DE4B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8131E4" w:rsidRDefault="00DE4B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8131E4" w:rsidRDefault="00DE4B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8131E4" w:rsidRDefault="00DE4B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8131E4" w:rsidRDefault="00DE4B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8131E4" w:rsidRDefault="00DE4B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8131E4" w:rsidRDefault="00DE4B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8131E4" w:rsidRDefault="00DE4B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8131E4" w:rsidRDefault="00DE4B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8131E4" w:rsidRDefault="00DE4B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8131E4" w:rsidRDefault="00DE4B0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8131E4" w:rsidRDefault="00DE4B03">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8131E4" w:rsidRDefault="00DE4B03">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8131E4" w:rsidRDefault="00DE4B0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中新天津生态城人力资源和社会保障局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中新天津生态城人力资源和社会保障局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DE4B03" w:rsidRDefault="00DE4B03">
      <w:pPr>
        <w:autoSpaceDE w:val="0"/>
        <w:autoSpaceDN w:val="0"/>
        <w:adjustRightInd w:val="0"/>
        <w:spacing w:line="600" w:lineRule="exact"/>
        <w:ind w:firstLine="601"/>
        <w:jc w:val="left"/>
        <w:rPr>
          <w:rFonts w:ascii="Times New Roman" w:eastAsia="仿宋_GB2312" w:hAnsi="Times New Roman" w:cs="仿宋_GB2312"/>
          <w:sz w:val="30"/>
          <w:szCs w:val="30"/>
        </w:rPr>
      </w:pPr>
    </w:p>
    <w:p w:rsidR="00DE4B03" w:rsidRDefault="00DE4B03">
      <w:pPr>
        <w:autoSpaceDE w:val="0"/>
        <w:autoSpaceDN w:val="0"/>
        <w:adjustRightInd w:val="0"/>
        <w:spacing w:line="600" w:lineRule="exact"/>
        <w:ind w:firstLine="601"/>
        <w:jc w:val="left"/>
        <w:rPr>
          <w:rFonts w:ascii="Times New Roman" w:eastAsia="仿宋_GB2312" w:hAnsi="Times New Roman" w:cs="仿宋_GB2312"/>
          <w:sz w:val="30"/>
          <w:szCs w:val="30"/>
        </w:rPr>
      </w:pPr>
    </w:p>
    <w:p w:rsidR="00DE4B03" w:rsidRDefault="00DE4B03">
      <w:pPr>
        <w:autoSpaceDE w:val="0"/>
        <w:autoSpaceDN w:val="0"/>
        <w:adjustRightInd w:val="0"/>
        <w:spacing w:line="600" w:lineRule="exact"/>
        <w:ind w:firstLine="601"/>
        <w:jc w:val="left"/>
        <w:rPr>
          <w:rFonts w:ascii="Times New Roman" w:eastAsia="仿宋_GB2312" w:hAnsi="Times New Roman" w:cs="仿宋_GB2312"/>
          <w:sz w:val="30"/>
          <w:szCs w:val="30"/>
        </w:rPr>
      </w:pPr>
    </w:p>
    <w:p w:rsidR="00DE4B03" w:rsidRDefault="00DE4B03">
      <w:pPr>
        <w:autoSpaceDE w:val="0"/>
        <w:autoSpaceDN w:val="0"/>
        <w:adjustRightInd w:val="0"/>
        <w:spacing w:line="600" w:lineRule="exact"/>
        <w:ind w:firstLine="601"/>
        <w:jc w:val="left"/>
        <w:rPr>
          <w:rFonts w:ascii="Times New Roman" w:eastAsia="仿宋_GB2312" w:hAnsi="Times New Roman" w:cs="仿宋_GB2312"/>
          <w:sz w:val="30"/>
          <w:szCs w:val="30"/>
        </w:rPr>
      </w:pPr>
    </w:p>
    <w:p w:rsidR="00DE4B03" w:rsidRDefault="00DE4B03">
      <w:pPr>
        <w:autoSpaceDE w:val="0"/>
        <w:autoSpaceDN w:val="0"/>
        <w:adjustRightInd w:val="0"/>
        <w:spacing w:line="600" w:lineRule="exact"/>
        <w:ind w:firstLine="601"/>
        <w:jc w:val="left"/>
        <w:rPr>
          <w:rFonts w:ascii="Times New Roman" w:eastAsia="仿宋_GB2312" w:hAnsi="Times New Roman" w:cs="仿宋_GB2312"/>
          <w:sz w:val="30"/>
          <w:szCs w:val="30"/>
        </w:rPr>
      </w:pPr>
    </w:p>
    <w:p w:rsidR="00DE4B03" w:rsidRDefault="00DE4B03">
      <w:pPr>
        <w:autoSpaceDE w:val="0"/>
        <w:autoSpaceDN w:val="0"/>
        <w:adjustRightInd w:val="0"/>
        <w:spacing w:line="600" w:lineRule="exact"/>
        <w:ind w:firstLine="601"/>
        <w:jc w:val="left"/>
        <w:rPr>
          <w:rFonts w:ascii="Times New Roman" w:eastAsia="仿宋_GB2312" w:hAnsi="Times New Roman" w:cs="仿宋_GB2312"/>
          <w:sz w:val="30"/>
          <w:szCs w:val="30"/>
        </w:rPr>
      </w:pPr>
    </w:p>
    <w:p w:rsidR="00DE4B03" w:rsidRDefault="00DE4B03">
      <w:pPr>
        <w:autoSpaceDE w:val="0"/>
        <w:autoSpaceDN w:val="0"/>
        <w:adjustRightInd w:val="0"/>
        <w:spacing w:line="600" w:lineRule="exact"/>
        <w:ind w:firstLine="601"/>
        <w:jc w:val="left"/>
        <w:rPr>
          <w:rFonts w:ascii="Times New Roman" w:eastAsia="仿宋_GB2312" w:hAnsi="Times New Roman" w:cs="仿宋_GB2312"/>
          <w:sz w:val="30"/>
          <w:szCs w:val="30"/>
        </w:rPr>
      </w:pPr>
    </w:p>
    <w:p w:rsidR="00DE4B03" w:rsidRDefault="00DE4B03">
      <w:pPr>
        <w:autoSpaceDE w:val="0"/>
        <w:autoSpaceDN w:val="0"/>
        <w:adjustRightInd w:val="0"/>
        <w:spacing w:line="600" w:lineRule="exact"/>
        <w:ind w:firstLine="601"/>
        <w:jc w:val="left"/>
        <w:rPr>
          <w:rFonts w:ascii="Times New Roman" w:eastAsia="仿宋_GB2312" w:hAnsi="Times New Roman" w:cs="仿宋_GB2312"/>
          <w:sz w:val="30"/>
          <w:szCs w:val="30"/>
        </w:rPr>
      </w:pPr>
    </w:p>
    <w:p w:rsidR="00DE4B03" w:rsidRDefault="00DE4B03">
      <w:pPr>
        <w:autoSpaceDE w:val="0"/>
        <w:autoSpaceDN w:val="0"/>
        <w:adjustRightInd w:val="0"/>
        <w:spacing w:line="600" w:lineRule="exact"/>
        <w:ind w:firstLine="601"/>
        <w:jc w:val="left"/>
        <w:rPr>
          <w:rFonts w:ascii="Times New Roman" w:eastAsia="仿宋_GB2312" w:hAnsi="Times New Roman" w:cs="仿宋_GB2312"/>
          <w:sz w:val="30"/>
          <w:szCs w:val="30"/>
        </w:rPr>
      </w:pPr>
    </w:p>
    <w:p w:rsidR="00DE4B03" w:rsidRDefault="00DE4B03">
      <w:pPr>
        <w:autoSpaceDE w:val="0"/>
        <w:autoSpaceDN w:val="0"/>
        <w:adjustRightInd w:val="0"/>
        <w:spacing w:line="600" w:lineRule="exact"/>
        <w:ind w:firstLine="601"/>
        <w:jc w:val="left"/>
        <w:rPr>
          <w:rFonts w:ascii="Times New Roman" w:eastAsia="仿宋_GB2312" w:hAnsi="Times New Roman" w:cs="仿宋_GB2312"/>
          <w:sz w:val="30"/>
          <w:szCs w:val="30"/>
        </w:rPr>
      </w:pPr>
    </w:p>
    <w:p w:rsidR="00DE4B03" w:rsidRDefault="00DE4B03">
      <w:pPr>
        <w:autoSpaceDE w:val="0"/>
        <w:autoSpaceDN w:val="0"/>
        <w:adjustRightInd w:val="0"/>
        <w:spacing w:line="600" w:lineRule="exact"/>
        <w:ind w:firstLine="601"/>
        <w:jc w:val="left"/>
        <w:rPr>
          <w:rFonts w:ascii="Times New Roman" w:eastAsia="仿宋_GB2312" w:hAnsi="Times New Roman" w:cs="仿宋_GB2312"/>
          <w:sz w:val="30"/>
          <w:szCs w:val="30"/>
        </w:rPr>
      </w:pPr>
    </w:p>
    <w:p w:rsidR="00DE4B03" w:rsidRDefault="00DE4B03">
      <w:pPr>
        <w:autoSpaceDE w:val="0"/>
        <w:autoSpaceDN w:val="0"/>
        <w:adjustRightInd w:val="0"/>
        <w:spacing w:line="600" w:lineRule="exact"/>
        <w:ind w:firstLine="601"/>
        <w:jc w:val="left"/>
        <w:rPr>
          <w:rFonts w:ascii="Times New Roman" w:eastAsia="仿宋_GB2312" w:hAnsi="Times New Roman" w:cs="仿宋_GB2312"/>
          <w:sz w:val="30"/>
          <w:szCs w:val="30"/>
        </w:rPr>
      </w:pPr>
    </w:p>
    <w:p w:rsidR="00DE4B03" w:rsidRDefault="00DE4B03">
      <w:pPr>
        <w:autoSpaceDE w:val="0"/>
        <w:autoSpaceDN w:val="0"/>
        <w:adjustRightInd w:val="0"/>
        <w:spacing w:line="600" w:lineRule="exact"/>
        <w:ind w:firstLine="601"/>
        <w:jc w:val="left"/>
        <w:rPr>
          <w:rFonts w:ascii="Times New Roman" w:eastAsia="仿宋_GB2312" w:hAnsi="Times New Roman" w:cs="仿宋_GB2312"/>
          <w:sz w:val="30"/>
          <w:szCs w:val="30"/>
        </w:rPr>
      </w:pPr>
    </w:p>
    <w:p w:rsidR="00DE4B03" w:rsidRPr="00DE4B03" w:rsidRDefault="00DE4B03">
      <w:pPr>
        <w:autoSpaceDE w:val="0"/>
        <w:autoSpaceDN w:val="0"/>
        <w:adjustRightInd w:val="0"/>
        <w:spacing w:line="600" w:lineRule="exact"/>
        <w:ind w:firstLine="601"/>
        <w:jc w:val="left"/>
        <w:rPr>
          <w:rFonts w:ascii="Times New Roman" w:eastAsia="仿宋_GB2312" w:hAnsi="Times New Roman" w:cs="仿宋_GB2312"/>
          <w:sz w:val="30"/>
          <w:szCs w:val="30"/>
        </w:rPr>
      </w:pPr>
    </w:p>
    <w:p w:rsidR="008131E4" w:rsidRDefault="008131E4">
      <w:pPr>
        <w:autoSpaceDE w:val="0"/>
        <w:autoSpaceDN w:val="0"/>
        <w:adjustRightInd w:val="0"/>
        <w:spacing w:line="600" w:lineRule="exact"/>
        <w:ind w:firstLine="601"/>
        <w:jc w:val="left"/>
        <w:rPr>
          <w:rFonts w:ascii="Times New Roman" w:eastAsia="仿宋_GB2312" w:hAnsi="Times New Roman" w:cs="仿宋_GB2312"/>
          <w:sz w:val="30"/>
          <w:szCs w:val="30"/>
        </w:rPr>
      </w:pPr>
    </w:p>
    <w:p w:rsidR="008131E4" w:rsidRDefault="00DE4B0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8131E4" w:rsidRDefault="008131E4">
      <w:pPr>
        <w:autoSpaceDE w:val="0"/>
        <w:autoSpaceDN w:val="0"/>
        <w:adjustRightInd w:val="0"/>
        <w:spacing w:line="580" w:lineRule="exact"/>
        <w:ind w:firstLine="600"/>
        <w:jc w:val="left"/>
        <w:rPr>
          <w:rFonts w:ascii="Times New Roman" w:eastAsia="黑体" w:hAnsi="Times New Roman" w:cs="黑体"/>
          <w:sz w:val="30"/>
          <w:szCs w:val="30"/>
          <w:lang w:val="zh-CN"/>
        </w:rPr>
      </w:pPr>
    </w:p>
    <w:p w:rsidR="008131E4" w:rsidRDefault="00DE4B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8131E4" w:rsidRDefault="00DE4B03" w:rsidP="00DE4B03">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中新天津生态城人力资源和社会保障局</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142,802,349.40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7,652,566.50</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5.66%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proofErr w:type="gramStart"/>
      <w:r w:rsidR="00BE0E9E">
        <w:rPr>
          <w:rFonts w:ascii="Times New Roman" w:eastAsia="仿宋_GB2312" w:hAnsi="Times New Roman" w:cs="仿宋_GB2312" w:hint="eastAsia"/>
          <w:sz w:val="30"/>
          <w:szCs w:val="30"/>
        </w:rPr>
        <w:t>非授薪</w:t>
      </w:r>
      <w:proofErr w:type="gramEnd"/>
      <w:r w:rsidR="00BE0E9E">
        <w:rPr>
          <w:rFonts w:ascii="Times New Roman" w:eastAsia="仿宋_GB2312" w:hAnsi="Times New Roman" w:cs="仿宋_GB2312" w:hint="eastAsia"/>
          <w:sz w:val="30"/>
          <w:szCs w:val="30"/>
        </w:rPr>
        <w:t>人员项目经费增</w:t>
      </w:r>
      <w:r w:rsidR="00F213D3">
        <w:rPr>
          <w:rFonts w:ascii="Times New Roman" w:eastAsia="仿宋_GB2312" w:hAnsi="Times New Roman" w:cs="仿宋_GB2312" w:hint="eastAsia"/>
          <w:sz w:val="30"/>
          <w:szCs w:val="30"/>
        </w:rPr>
        <w:t>加</w:t>
      </w:r>
      <w:r w:rsidR="00BE0E9E">
        <w:rPr>
          <w:rFonts w:ascii="Times New Roman" w:eastAsia="仿宋_GB2312" w:hAnsi="Times New Roman" w:cs="仿宋_GB2312" w:hint="eastAsia"/>
          <w:sz w:val="30"/>
          <w:szCs w:val="30"/>
        </w:rPr>
        <w:t>，</w:t>
      </w:r>
      <w:proofErr w:type="gramStart"/>
      <w:r w:rsidR="00BE0E9E" w:rsidRPr="00BE0E9E">
        <w:rPr>
          <w:rFonts w:ascii="Times New Roman" w:eastAsia="仿宋_GB2312" w:hAnsi="Times New Roman" w:cs="仿宋_GB2312"/>
          <w:sz w:val="30"/>
          <w:szCs w:val="30"/>
          <w:lang w:val="zh-CN"/>
        </w:rPr>
        <w:t>用于非授薪</w:t>
      </w:r>
      <w:proofErr w:type="gramEnd"/>
      <w:r w:rsidR="00BE0E9E" w:rsidRPr="00BE0E9E">
        <w:rPr>
          <w:rFonts w:ascii="Times New Roman" w:eastAsia="仿宋_GB2312" w:hAnsi="Times New Roman" w:cs="仿宋_GB2312"/>
          <w:sz w:val="30"/>
          <w:szCs w:val="30"/>
          <w:lang w:val="zh-CN"/>
        </w:rPr>
        <w:t>人员</w:t>
      </w:r>
      <w:r w:rsidR="00F213D3">
        <w:rPr>
          <w:rFonts w:ascii="Times New Roman" w:eastAsia="仿宋_GB2312" w:hAnsi="Times New Roman" w:cs="仿宋_GB2312" w:hint="eastAsia"/>
          <w:sz w:val="30"/>
          <w:szCs w:val="30"/>
          <w:lang w:val="zh-CN"/>
        </w:rPr>
        <w:t>经</w:t>
      </w:r>
      <w:r w:rsidR="00F213D3">
        <w:rPr>
          <w:rFonts w:ascii="Times New Roman" w:eastAsia="仿宋_GB2312" w:hAnsi="Times New Roman" w:cs="仿宋_GB2312"/>
          <w:sz w:val="30"/>
          <w:szCs w:val="30"/>
          <w:lang w:val="zh-CN"/>
        </w:rPr>
        <w:t>费</w:t>
      </w:r>
      <w:r w:rsidR="00BE0E9E" w:rsidRPr="00BE0E9E">
        <w:rPr>
          <w:rFonts w:ascii="Times New Roman" w:eastAsia="仿宋_GB2312" w:hAnsi="Times New Roman" w:cs="仿宋_GB2312"/>
          <w:sz w:val="30"/>
          <w:szCs w:val="30"/>
          <w:lang w:val="zh-CN"/>
        </w:rPr>
        <w:t>等支出。</w:t>
      </w:r>
    </w:p>
    <w:p w:rsidR="008131E4" w:rsidRDefault="00DE4B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8131E4" w:rsidRPr="00D2244F" w:rsidRDefault="00DE4B03" w:rsidP="00D2244F">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中新天津生态城人力资源和社会保障局</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142,802,349.40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7,652,566.50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proofErr w:type="gramStart"/>
      <w:r w:rsidR="00D2244F">
        <w:rPr>
          <w:rFonts w:ascii="Times New Roman" w:eastAsia="仿宋_GB2312" w:hAnsi="Times New Roman" w:cs="仿宋_GB2312" w:hint="eastAsia"/>
          <w:sz w:val="30"/>
          <w:szCs w:val="30"/>
        </w:rPr>
        <w:t>非授薪</w:t>
      </w:r>
      <w:proofErr w:type="gramEnd"/>
      <w:r w:rsidR="00D2244F">
        <w:rPr>
          <w:rFonts w:ascii="Times New Roman" w:eastAsia="仿宋_GB2312" w:hAnsi="Times New Roman" w:cs="仿宋_GB2312" w:hint="eastAsia"/>
          <w:sz w:val="30"/>
          <w:szCs w:val="30"/>
        </w:rPr>
        <w:t>人员项目经费增加，</w:t>
      </w:r>
      <w:proofErr w:type="gramStart"/>
      <w:r w:rsidR="00D2244F" w:rsidRPr="00BE0E9E">
        <w:rPr>
          <w:rFonts w:ascii="Times New Roman" w:eastAsia="仿宋_GB2312" w:hAnsi="Times New Roman" w:cs="仿宋_GB2312"/>
          <w:sz w:val="30"/>
          <w:szCs w:val="30"/>
          <w:lang w:val="zh-CN"/>
        </w:rPr>
        <w:t>用于非授薪</w:t>
      </w:r>
      <w:proofErr w:type="gramEnd"/>
      <w:r w:rsidR="00D2244F" w:rsidRPr="00BE0E9E">
        <w:rPr>
          <w:rFonts w:ascii="Times New Roman" w:eastAsia="仿宋_GB2312" w:hAnsi="Times New Roman" w:cs="仿宋_GB2312"/>
          <w:sz w:val="30"/>
          <w:szCs w:val="30"/>
          <w:lang w:val="zh-CN"/>
        </w:rPr>
        <w:t>人员</w:t>
      </w:r>
      <w:r w:rsidR="00D2244F">
        <w:rPr>
          <w:rFonts w:ascii="Times New Roman" w:eastAsia="仿宋_GB2312" w:hAnsi="Times New Roman" w:cs="仿宋_GB2312" w:hint="eastAsia"/>
          <w:sz w:val="30"/>
          <w:szCs w:val="30"/>
          <w:lang w:val="zh-CN"/>
        </w:rPr>
        <w:t>经</w:t>
      </w:r>
      <w:r w:rsidR="00D2244F">
        <w:rPr>
          <w:rFonts w:ascii="Times New Roman" w:eastAsia="仿宋_GB2312" w:hAnsi="Times New Roman" w:cs="仿宋_GB2312"/>
          <w:sz w:val="30"/>
          <w:szCs w:val="30"/>
          <w:lang w:val="zh-CN"/>
        </w:rPr>
        <w:t>费</w:t>
      </w:r>
      <w:r w:rsidR="00D2244F" w:rsidRPr="00BE0E9E">
        <w:rPr>
          <w:rFonts w:ascii="Times New Roman" w:eastAsia="仿宋_GB2312" w:hAnsi="Times New Roman" w:cs="仿宋_GB2312"/>
          <w:sz w:val="30"/>
          <w:szCs w:val="30"/>
          <w:lang w:val="zh-CN"/>
        </w:rPr>
        <w:t>等支出</w:t>
      </w:r>
      <w:r>
        <w:rPr>
          <w:rFonts w:ascii="Times New Roman" w:eastAsia="仿宋_GB2312" w:hAnsi="Times New Roman" w:cs="仿宋_GB2312" w:hint="eastAsia"/>
          <w:kern w:val="0"/>
          <w:sz w:val="30"/>
          <w:szCs w:val="30"/>
        </w:rPr>
        <w:t>。</w:t>
      </w:r>
    </w:p>
    <w:p w:rsidR="008131E4" w:rsidRDefault="00DE4B03" w:rsidP="00DE4B03">
      <w:pPr>
        <w:autoSpaceDE w:val="0"/>
        <w:autoSpaceDN w:val="0"/>
        <w:adjustRightInd w:val="0"/>
        <w:spacing w:line="600" w:lineRule="exact"/>
        <w:ind w:firstLine="600"/>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142,794,349.40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99.99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8131E4" w:rsidRDefault="00DE4B0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8,000.00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0.01%</w:t>
      </w:r>
      <w:r>
        <w:rPr>
          <w:rFonts w:ascii="Times New Roman" w:eastAsia="仿宋_GB2312" w:hAnsi="Times New Roman" w:cs="仿宋_GB2312" w:hint="eastAsia"/>
          <w:sz w:val="30"/>
          <w:szCs w:val="30"/>
          <w:lang w:val="zh-CN"/>
        </w:rPr>
        <w:t>。</w:t>
      </w:r>
    </w:p>
    <w:p w:rsidR="008131E4" w:rsidRDefault="00DE4B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8131E4" w:rsidRPr="00D2244F" w:rsidRDefault="00DE4B03" w:rsidP="00D2244F">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中新天津生态城人力资源和社会保障局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142,794,349.40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7,644,566.50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proofErr w:type="gramStart"/>
      <w:r w:rsidR="00D2244F">
        <w:rPr>
          <w:rFonts w:ascii="Times New Roman" w:eastAsia="仿宋_GB2312" w:hAnsi="Times New Roman" w:cs="仿宋_GB2312" w:hint="eastAsia"/>
          <w:sz w:val="30"/>
          <w:szCs w:val="30"/>
        </w:rPr>
        <w:t>非授薪</w:t>
      </w:r>
      <w:proofErr w:type="gramEnd"/>
      <w:r w:rsidR="00D2244F">
        <w:rPr>
          <w:rFonts w:ascii="Times New Roman" w:eastAsia="仿宋_GB2312" w:hAnsi="Times New Roman" w:cs="仿宋_GB2312" w:hint="eastAsia"/>
          <w:sz w:val="30"/>
          <w:szCs w:val="30"/>
        </w:rPr>
        <w:t>人员项目经费增加，</w:t>
      </w:r>
      <w:proofErr w:type="gramStart"/>
      <w:r w:rsidR="00D2244F" w:rsidRPr="00BE0E9E">
        <w:rPr>
          <w:rFonts w:ascii="Times New Roman" w:eastAsia="仿宋_GB2312" w:hAnsi="Times New Roman" w:cs="仿宋_GB2312"/>
          <w:sz w:val="30"/>
          <w:szCs w:val="30"/>
          <w:lang w:val="zh-CN"/>
        </w:rPr>
        <w:t>用于非授薪</w:t>
      </w:r>
      <w:proofErr w:type="gramEnd"/>
      <w:r w:rsidR="00D2244F" w:rsidRPr="00BE0E9E">
        <w:rPr>
          <w:rFonts w:ascii="Times New Roman" w:eastAsia="仿宋_GB2312" w:hAnsi="Times New Roman" w:cs="仿宋_GB2312"/>
          <w:sz w:val="30"/>
          <w:szCs w:val="30"/>
          <w:lang w:val="zh-CN"/>
        </w:rPr>
        <w:t>人员</w:t>
      </w:r>
      <w:r w:rsidR="00D2244F">
        <w:rPr>
          <w:rFonts w:ascii="Times New Roman" w:eastAsia="仿宋_GB2312" w:hAnsi="Times New Roman" w:cs="仿宋_GB2312" w:hint="eastAsia"/>
          <w:sz w:val="30"/>
          <w:szCs w:val="30"/>
          <w:lang w:val="zh-CN"/>
        </w:rPr>
        <w:t>经</w:t>
      </w:r>
      <w:r w:rsidR="00D2244F">
        <w:rPr>
          <w:rFonts w:ascii="Times New Roman" w:eastAsia="仿宋_GB2312" w:hAnsi="Times New Roman" w:cs="仿宋_GB2312"/>
          <w:sz w:val="30"/>
          <w:szCs w:val="30"/>
          <w:lang w:val="zh-CN"/>
        </w:rPr>
        <w:t>费</w:t>
      </w:r>
      <w:r w:rsidR="00D2244F" w:rsidRPr="00BE0E9E">
        <w:rPr>
          <w:rFonts w:ascii="Times New Roman" w:eastAsia="仿宋_GB2312" w:hAnsi="Times New Roman" w:cs="仿宋_GB2312"/>
          <w:sz w:val="30"/>
          <w:szCs w:val="30"/>
          <w:lang w:val="zh-CN"/>
        </w:rPr>
        <w:t>等支出。</w:t>
      </w:r>
    </w:p>
    <w:p w:rsidR="008131E4" w:rsidRDefault="00DE4B0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6,178,026.52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4.33%</w:t>
      </w:r>
      <w:r>
        <w:rPr>
          <w:rFonts w:ascii="Times New Roman" w:eastAsia="仿宋_GB2312" w:hAnsi="Times New Roman" w:cs="仿宋_GB2312" w:hint="eastAsia"/>
          <w:sz w:val="30"/>
          <w:szCs w:val="30"/>
        </w:rPr>
        <w:t>；</w:t>
      </w:r>
    </w:p>
    <w:p w:rsidR="008131E4" w:rsidRDefault="00DE4B0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136,616,322.88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95.67%</w:t>
      </w:r>
      <w:r>
        <w:rPr>
          <w:rFonts w:ascii="Times New Roman" w:eastAsia="仿宋_GB2312" w:hAnsi="Times New Roman" w:cs="仿宋_GB2312" w:hint="eastAsia"/>
          <w:sz w:val="30"/>
          <w:szCs w:val="30"/>
        </w:rPr>
        <w:t>；</w:t>
      </w:r>
    </w:p>
    <w:p w:rsidR="008131E4" w:rsidRDefault="00DE4B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D2244F" w:rsidRDefault="00DE4B03" w:rsidP="00D2244F">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中新天津生态城人力资源和社会保障局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w:t>
      </w:r>
      <w:r>
        <w:rPr>
          <w:rFonts w:ascii="Times New Roman" w:eastAsia="仿宋_GB2312" w:hAnsi="Times New Roman" w:cs="仿宋_GB2312" w:hint="eastAsia"/>
          <w:sz w:val="30"/>
          <w:szCs w:val="30"/>
        </w:rPr>
        <w:lastRenderedPageBreak/>
        <w:t>入、支出决算总计</w:t>
      </w:r>
      <w:r>
        <w:rPr>
          <w:rFonts w:ascii="Times New Roman" w:eastAsia="仿宋_GB2312" w:hAnsi="Times New Roman" w:cs="Times New Roman" w:hint="eastAsia"/>
          <w:sz w:val="30"/>
          <w:szCs w:val="30"/>
          <w:lang w:val="zh-CN"/>
        </w:rPr>
        <w:t>142,794,349.40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7,644,566.50</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5.66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proofErr w:type="gramStart"/>
      <w:r w:rsidR="00D2244F">
        <w:rPr>
          <w:rFonts w:ascii="Times New Roman" w:eastAsia="仿宋_GB2312" w:hAnsi="Times New Roman" w:cs="仿宋_GB2312" w:hint="eastAsia"/>
          <w:sz w:val="30"/>
          <w:szCs w:val="30"/>
        </w:rPr>
        <w:t>非授薪</w:t>
      </w:r>
      <w:proofErr w:type="gramEnd"/>
      <w:r w:rsidR="00D2244F">
        <w:rPr>
          <w:rFonts w:ascii="Times New Roman" w:eastAsia="仿宋_GB2312" w:hAnsi="Times New Roman" w:cs="仿宋_GB2312" w:hint="eastAsia"/>
          <w:sz w:val="30"/>
          <w:szCs w:val="30"/>
        </w:rPr>
        <w:t>人员项目经费增加，</w:t>
      </w:r>
      <w:proofErr w:type="gramStart"/>
      <w:r w:rsidR="00D2244F" w:rsidRPr="00BE0E9E">
        <w:rPr>
          <w:rFonts w:ascii="Times New Roman" w:eastAsia="仿宋_GB2312" w:hAnsi="Times New Roman" w:cs="仿宋_GB2312"/>
          <w:sz w:val="30"/>
          <w:szCs w:val="30"/>
          <w:lang w:val="zh-CN"/>
        </w:rPr>
        <w:t>用于非授薪</w:t>
      </w:r>
      <w:proofErr w:type="gramEnd"/>
      <w:r w:rsidR="00D2244F" w:rsidRPr="00BE0E9E">
        <w:rPr>
          <w:rFonts w:ascii="Times New Roman" w:eastAsia="仿宋_GB2312" w:hAnsi="Times New Roman" w:cs="仿宋_GB2312"/>
          <w:sz w:val="30"/>
          <w:szCs w:val="30"/>
          <w:lang w:val="zh-CN"/>
        </w:rPr>
        <w:t>人员</w:t>
      </w:r>
      <w:r w:rsidR="00D2244F">
        <w:rPr>
          <w:rFonts w:ascii="Times New Roman" w:eastAsia="仿宋_GB2312" w:hAnsi="Times New Roman" w:cs="仿宋_GB2312" w:hint="eastAsia"/>
          <w:sz w:val="30"/>
          <w:szCs w:val="30"/>
          <w:lang w:val="zh-CN"/>
        </w:rPr>
        <w:t>经</w:t>
      </w:r>
      <w:r w:rsidR="00D2244F">
        <w:rPr>
          <w:rFonts w:ascii="Times New Roman" w:eastAsia="仿宋_GB2312" w:hAnsi="Times New Roman" w:cs="仿宋_GB2312"/>
          <w:sz w:val="30"/>
          <w:szCs w:val="30"/>
          <w:lang w:val="zh-CN"/>
        </w:rPr>
        <w:t>费</w:t>
      </w:r>
      <w:r w:rsidR="00D2244F" w:rsidRPr="00BE0E9E">
        <w:rPr>
          <w:rFonts w:ascii="Times New Roman" w:eastAsia="仿宋_GB2312" w:hAnsi="Times New Roman" w:cs="仿宋_GB2312"/>
          <w:sz w:val="30"/>
          <w:szCs w:val="30"/>
          <w:lang w:val="zh-CN"/>
        </w:rPr>
        <w:t>等支出。</w:t>
      </w:r>
    </w:p>
    <w:p w:rsidR="008131E4" w:rsidRDefault="00DE4B03" w:rsidP="00D2244F">
      <w:pPr>
        <w:autoSpaceDE w:val="0"/>
        <w:autoSpaceDN w:val="0"/>
        <w:adjustRightInd w:val="0"/>
        <w:spacing w:line="580" w:lineRule="exact"/>
        <w:ind w:firstLine="600"/>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8131E4" w:rsidRDefault="00DE4B0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D2244F" w:rsidRDefault="00DE4B03" w:rsidP="00D2244F">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中新天津生态城人力资源和社会保障局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142,794,349.40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7,644,566.50</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5.66%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proofErr w:type="gramStart"/>
      <w:r w:rsidR="00D2244F">
        <w:rPr>
          <w:rFonts w:ascii="Times New Roman" w:eastAsia="仿宋_GB2312" w:hAnsi="Times New Roman" w:cs="仿宋_GB2312" w:hint="eastAsia"/>
          <w:sz w:val="30"/>
          <w:szCs w:val="30"/>
        </w:rPr>
        <w:t>非授薪</w:t>
      </w:r>
      <w:proofErr w:type="gramEnd"/>
      <w:r w:rsidR="00D2244F">
        <w:rPr>
          <w:rFonts w:ascii="Times New Roman" w:eastAsia="仿宋_GB2312" w:hAnsi="Times New Roman" w:cs="仿宋_GB2312" w:hint="eastAsia"/>
          <w:sz w:val="30"/>
          <w:szCs w:val="30"/>
        </w:rPr>
        <w:t>人员项目经费增加，</w:t>
      </w:r>
      <w:proofErr w:type="gramStart"/>
      <w:r w:rsidR="00D2244F" w:rsidRPr="00BE0E9E">
        <w:rPr>
          <w:rFonts w:ascii="Times New Roman" w:eastAsia="仿宋_GB2312" w:hAnsi="Times New Roman" w:cs="仿宋_GB2312"/>
          <w:sz w:val="30"/>
          <w:szCs w:val="30"/>
          <w:lang w:val="zh-CN"/>
        </w:rPr>
        <w:t>用于非授薪</w:t>
      </w:r>
      <w:proofErr w:type="gramEnd"/>
      <w:r w:rsidR="00D2244F" w:rsidRPr="00BE0E9E">
        <w:rPr>
          <w:rFonts w:ascii="Times New Roman" w:eastAsia="仿宋_GB2312" w:hAnsi="Times New Roman" w:cs="仿宋_GB2312"/>
          <w:sz w:val="30"/>
          <w:szCs w:val="30"/>
          <w:lang w:val="zh-CN"/>
        </w:rPr>
        <w:t>人员</w:t>
      </w:r>
      <w:r w:rsidR="00D2244F">
        <w:rPr>
          <w:rFonts w:ascii="Times New Roman" w:eastAsia="仿宋_GB2312" w:hAnsi="Times New Roman" w:cs="仿宋_GB2312" w:hint="eastAsia"/>
          <w:sz w:val="30"/>
          <w:szCs w:val="30"/>
          <w:lang w:val="zh-CN"/>
        </w:rPr>
        <w:t>经</w:t>
      </w:r>
      <w:r w:rsidR="00D2244F">
        <w:rPr>
          <w:rFonts w:ascii="Times New Roman" w:eastAsia="仿宋_GB2312" w:hAnsi="Times New Roman" w:cs="仿宋_GB2312"/>
          <w:sz w:val="30"/>
          <w:szCs w:val="30"/>
          <w:lang w:val="zh-CN"/>
        </w:rPr>
        <w:t>费</w:t>
      </w:r>
      <w:r w:rsidR="00D2244F" w:rsidRPr="00BE0E9E">
        <w:rPr>
          <w:rFonts w:ascii="Times New Roman" w:eastAsia="仿宋_GB2312" w:hAnsi="Times New Roman" w:cs="仿宋_GB2312"/>
          <w:sz w:val="30"/>
          <w:szCs w:val="30"/>
          <w:lang w:val="zh-CN"/>
        </w:rPr>
        <w:t>等支出。</w:t>
      </w:r>
    </w:p>
    <w:p w:rsidR="008131E4" w:rsidRDefault="00DE4B03" w:rsidP="00D2244F">
      <w:pPr>
        <w:autoSpaceDE w:val="0"/>
        <w:autoSpaceDN w:val="0"/>
        <w:adjustRightInd w:val="0"/>
        <w:spacing w:line="600" w:lineRule="exact"/>
        <w:ind w:firstLine="720"/>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8131E4" w:rsidRDefault="00DE4B0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142,794,349.40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142,562,870.8</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99.84%</w:t>
      </w:r>
      <w:r>
        <w:rPr>
          <w:rFonts w:ascii="Times New Roman" w:eastAsia="仿宋_GB2312" w:hAnsi="Times New Roman" w:cs="仿宋_GB2312" w:hint="eastAsia"/>
          <w:sz w:val="30"/>
          <w:szCs w:val="30"/>
        </w:rPr>
        <w:t>；卫生健康支出（类）支出</w:t>
      </w:r>
      <w:r>
        <w:rPr>
          <w:rFonts w:ascii="Times New Roman" w:eastAsia="仿宋_GB2312" w:hAnsi="Times New Roman" w:cs="仿宋_GB2312" w:hint="eastAsia"/>
          <w:sz w:val="30"/>
          <w:szCs w:val="30"/>
        </w:rPr>
        <w:t>231,478.6</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0.16%</w:t>
      </w:r>
      <w:r>
        <w:rPr>
          <w:rFonts w:ascii="Times New Roman" w:eastAsia="仿宋_GB2312" w:hAnsi="Times New Roman" w:cs="仿宋_GB2312" w:hint="eastAsia"/>
          <w:sz w:val="30"/>
          <w:szCs w:val="30"/>
        </w:rPr>
        <w:t>。</w:t>
      </w:r>
    </w:p>
    <w:p w:rsidR="008131E4" w:rsidRDefault="00DE4B0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8131E4" w:rsidRDefault="00DE4B03" w:rsidP="00DE4B0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160,933,855.78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142,794,349.40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88.73%</w:t>
      </w:r>
      <w:r>
        <w:rPr>
          <w:rFonts w:ascii="Times New Roman" w:eastAsia="仿宋_GB2312" w:hAnsi="Times New Roman" w:cs="仿宋_GB2312" w:hint="eastAsia"/>
          <w:kern w:val="0"/>
          <w:sz w:val="30"/>
          <w:szCs w:val="30"/>
        </w:rPr>
        <w:t>。其中：</w:t>
      </w:r>
    </w:p>
    <w:p w:rsidR="008131E4" w:rsidRDefault="00DE4B03" w:rsidP="00DE4B03">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人力资源和社会保障管理事务</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行政运行</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143,211,155.78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126,134,945.84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88.08%</w:t>
      </w:r>
      <w:r>
        <w:rPr>
          <w:rFonts w:ascii="Times New Roman" w:eastAsia="仿宋_GB2312" w:hAnsi="Times New Roman" w:cs="仿宋_GB2312" w:hint="eastAsia"/>
          <w:sz w:val="30"/>
          <w:szCs w:val="30"/>
        </w:rPr>
        <w:t>，决算数小于年初预算</w:t>
      </w:r>
      <w:r>
        <w:rPr>
          <w:rFonts w:ascii="Times New Roman" w:eastAsia="仿宋_GB2312" w:hAnsi="Times New Roman" w:cs="仿宋_GB2312" w:hint="eastAsia"/>
          <w:sz w:val="30"/>
          <w:szCs w:val="30"/>
        </w:rPr>
        <w:lastRenderedPageBreak/>
        <w:t>数的主要原因是一是人员经费年初预算考虑了人员变动及新增，但</w:t>
      </w:r>
      <w:r w:rsidR="004B2B15">
        <w:rPr>
          <w:rFonts w:ascii="Times New Roman" w:eastAsia="仿宋_GB2312" w:hAnsi="Times New Roman" w:cs="仿宋_GB2312" w:hint="eastAsia"/>
          <w:sz w:val="30"/>
          <w:szCs w:val="30"/>
        </w:rPr>
        <w:t>当年实际人员数量未新增，支出较年初预估有减少；二是为继续落实“</w:t>
      </w:r>
      <w:r>
        <w:rPr>
          <w:rFonts w:ascii="Times New Roman" w:eastAsia="仿宋_GB2312" w:hAnsi="Times New Roman" w:cs="仿宋_GB2312" w:hint="eastAsia"/>
          <w:sz w:val="30"/>
          <w:szCs w:val="30"/>
        </w:rPr>
        <w:t>过紧日子”相关要求，大幅压减了机关运行相关支出。</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人力资源和社会保障管理事务</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信息化建设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284,000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103,000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36.27%</w:t>
      </w:r>
      <w:r>
        <w:rPr>
          <w:rFonts w:ascii="Times New Roman" w:eastAsia="仿宋_GB2312" w:hAnsi="Times New Roman" w:cs="仿宋_GB2312" w:hint="eastAsia"/>
          <w:sz w:val="30"/>
          <w:szCs w:val="30"/>
        </w:rPr>
        <w:t>，决算数小于年初预算数的主要原因是根据业务实际推进进程、实际情况，</w:t>
      </w:r>
      <w:r w:rsidR="00D2244F">
        <w:rPr>
          <w:rFonts w:ascii="Times New Roman" w:eastAsia="仿宋_GB2312" w:hAnsi="Times New Roman" w:cs="仿宋_GB2312" w:hint="eastAsia"/>
          <w:sz w:val="30"/>
          <w:szCs w:val="30"/>
        </w:rPr>
        <w:t>信息化业务</w:t>
      </w:r>
      <w:r>
        <w:rPr>
          <w:rFonts w:ascii="Times New Roman" w:eastAsia="仿宋_GB2312" w:hAnsi="Times New Roman" w:cs="仿宋_GB2312" w:hint="eastAsia"/>
          <w:sz w:val="30"/>
          <w:szCs w:val="30"/>
        </w:rPr>
        <w:t>项目仅发生部分相关支出，后续将根据实际情况积极协调推动。</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人力资源和社会保障管理事务</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其他人力资源和社会保障管理事务支出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16,459,500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15,763,674.88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95.77%</w:t>
      </w:r>
      <w:r>
        <w:rPr>
          <w:rFonts w:ascii="Times New Roman" w:eastAsia="仿宋_GB2312" w:hAnsi="Times New Roman" w:cs="仿宋_GB2312" w:hint="eastAsia"/>
          <w:sz w:val="30"/>
          <w:szCs w:val="30"/>
        </w:rPr>
        <w:t>，决算数小于年初预算数的主要原因是根据业务实际情况，年中进行预算调整，并且在业务推进</w:t>
      </w:r>
      <w:r w:rsidRPr="00584187">
        <w:rPr>
          <w:rFonts w:ascii="Times New Roman" w:eastAsia="仿宋_GB2312" w:hAnsi="Times New Roman" w:cs="仿宋_GB2312" w:hint="eastAsia"/>
          <w:sz w:val="30"/>
          <w:szCs w:val="30"/>
        </w:rPr>
        <w:t>时</w:t>
      </w:r>
      <w:r w:rsidR="00D246FC" w:rsidRPr="00584187">
        <w:rPr>
          <w:rFonts w:ascii="Times New Roman" w:eastAsia="仿宋_GB2312" w:hAnsi="Times New Roman" w:cs="仿宋_GB2312" w:hint="eastAsia"/>
          <w:sz w:val="30"/>
          <w:szCs w:val="30"/>
        </w:rPr>
        <w:t>人才服务、人力社</w:t>
      </w:r>
      <w:r w:rsidR="00584187" w:rsidRPr="00584187">
        <w:rPr>
          <w:rFonts w:ascii="Times New Roman" w:eastAsia="仿宋_GB2312" w:hAnsi="Times New Roman" w:cs="仿宋_GB2312" w:hint="eastAsia"/>
          <w:sz w:val="30"/>
          <w:szCs w:val="30"/>
        </w:rPr>
        <w:t>保服务项目</w:t>
      </w:r>
      <w:r>
        <w:rPr>
          <w:rFonts w:ascii="Times New Roman" w:eastAsia="仿宋_GB2312" w:hAnsi="Times New Roman" w:cs="仿宋_GB2312" w:hint="eastAsia"/>
          <w:sz w:val="30"/>
          <w:szCs w:val="30"/>
        </w:rPr>
        <w:t>仅发生部分相关支出，后续将根据实际情况积极协调推动。</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行政事业单位养老支出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机关事业单位基本养老保险缴费支出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460,800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374,166.72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81.2%</w:t>
      </w:r>
      <w:r>
        <w:rPr>
          <w:rFonts w:ascii="Times New Roman" w:eastAsia="仿宋_GB2312" w:hAnsi="Times New Roman" w:cs="仿宋_GB2312" w:hint="eastAsia"/>
          <w:sz w:val="30"/>
          <w:szCs w:val="30"/>
        </w:rPr>
        <w:t>，决算数小于年初预算数的主要原因是人员经费年初预算考虑了人员新增，但当年实际人员无新增，支出较年初预估有减少。</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行政事业单位养老支出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机关事业单位职业年金缴费支出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230,400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lastRenderedPageBreak/>
        <w:t>187,083.36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81.2%</w:t>
      </w:r>
      <w:r>
        <w:rPr>
          <w:rFonts w:ascii="Times New Roman" w:eastAsia="仿宋_GB2312" w:hAnsi="Times New Roman" w:cs="仿宋_GB2312" w:hint="eastAsia"/>
          <w:sz w:val="30"/>
          <w:szCs w:val="30"/>
        </w:rPr>
        <w:t>，决算数小于年初预算数的主要原因是人员经费年初预算考虑了人员新增，但当年实际人员无新增，支出较年初预估有减少。</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行政事业单位医疗</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行政单位医疗</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288,000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231,478.6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80.37%</w:t>
      </w:r>
      <w:r>
        <w:rPr>
          <w:rFonts w:ascii="Times New Roman" w:eastAsia="仿宋_GB2312" w:hAnsi="Times New Roman" w:cs="仿宋_GB2312" w:hint="eastAsia"/>
          <w:sz w:val="30"/>
          <w:szCs w:val="30"/>
        </w:rPr>
        <w:t>，决算数小于年初预算数的主要原因是人员经费年初预算考虑了人员新增，但当年实际人员无新增，支出较年初预估有减少。</w:t>
      </w:r>
    </w:p>
    <w:p w:rsidR="008131E4" w:rsidRDefault="00DE4B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8131E4" w:rsidRDefault="00DE4B0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中新天津生态城人力资源和社会保障局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6,178,026.52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616,006.10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部门内人员有晋升且疫情退去，经济复苏、部门人员差旅费、广告制作宣传费用较上年有所增加。</w:t>
      </w:r>
      <w:r>
        <w:rPr>
          <w:rFonts w:ascii="Times New Roman" w:eastAsia="仿宋_GB2312" w:hAnsi="Times New Roman" w:cs="仿宋_GB2312" w:hint="eastAsia"/>
          <w:kern w:val="0"/>
          <w:sz w:val="30"/>
          <w:szCs w:val="30"/>
        </w:rPr>
        <w:t>其中：</w:t>
      </w:r>
    </w:p>
    <w:p w:rsidR="008131E4" w:rsidRDefault="00DE4B03" w:rsidP="00DE4B03">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5,887,089.42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基本工资、津贴补贴、机关事业单位基本养老保险缴费、职业年金缴费、职工基本医疗保险缴费、其他社会保障缴费、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住房公积金。</w:t>
      </w:r>
    </w:p>
    <w:p w:rsidR="008131E4" w:rsidRDefault="00DE4B03" w:rsidP="00DE4B03">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290,937.10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办公费、印刷费、咨询费、邮电费、差旅费、公务接待费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、委托业务费、其他交通费用、其他商品和服务支出。</w:t>
      </w:r>
    </w:p>
    <w:p w:rsidR="008131E4" w:rsidRDefault="00DE4B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8131E4" w:rsidRDefault="00DE4B03">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中新天津生态城人力资源和社会保障局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w:t>
      </w:r>
      <w:r>
        <w:rPr>
          <w:rFonts w:ascii="Times New Roman" w:eastAsia="仿宋_GB2312" w:hAnsi="Times New Roman" w:cs="仿宋_GB2312" w:hint="eastAsia"/>
          <w:sz w:val="30"/>
          <w:szCs w:val="30"/>
        </w:rPr>
        <w:lastRenderedPageBreak/>
        <w:t>金预算财政拨款收入、支出和结转结余。</w:t>
      </w:r>
      <w:r>
        <w:rPr>
          <w:rFonts w:ascii="Times New Roman" w:eastAsia="仿宋_GB2312" w:hAnsi="Times New Roman" w:cs="仿宋_GB2312" w:hint="eastAsia"/>
          <w:sz w:val="30"/>
          <w:szCs w:val="30"/>
        </w:rPr>
        <w:tab/>
      </w:r>
    </w:p>
    <w:p w:rsidR="008131E4" w:rsidRDefault="00DE4B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8131E4" w:rsidRDefault="00DE4B0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中新天津生态城人力资源和社会保障局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8131E4" w:rsidRDefault="00DE4B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8131E4" w:rsidRDefault="00DE4B0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8131E4" w:rsidRDefault="00DE4B03" w:rsidP="00DE4B0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16,045.00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16,045.00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15,185.00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1765.7</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本部门在年中有公务接待相关业务支出，使用办公经费科目调剂指标用于公务接待。</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疫情退去，经济复苏，来访人员增加，公务接待增多。</w:t>
      </w:r>
    </w:p>
    <w:p w:rsidR="008131E4" w:rsidRDefault="00DE4B0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8131E4" w:rsidRDefault="00DE4B03" w:rsidP="00DE4B0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roofErr w:type="gramStart"/>
      <w:r>
        <w:rPr>
          <w:rFonts w:ascii="Times New Roman" w:eastAsia="仿宋_GB2312" w:hAnsi="Times New Roman" w:cs="仿宋_GB2312" w:hint="eastAsia"/>
          <w:sz w:val="30"/>
          <w:szCs w:val="30"/>
        </w:rPr>
        <w:t>我部门</w:t>
      </w:r>
      <w:proofErr w:type="gramEnd"/>
      <w:r>
        <w:rPr>
          <w:rFonts w:ascii="Times New Roman" w:eastAsia="仿宋_GB2312" w:hAnsi="Times New Roman" w:cs="仿宋_GB2312" w:hint="eastAsia"/>
          <w:sz w:val="30"/>
          <w:szCs w:val="30"/>
        </w:rPr>
        <w:t>本年度与上年度均未发生因公出国（境）费。</w:t>
      </w:r>
    </w:p>
    <w:p w:rsidR="008131E4" w:rsidRDefault="00DE4B03" w:rsidP="00DE4B0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8131E4" w:rsidRDefault="00DE4B03" w:rsidP="00DE4B0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w:t>
      </w:r>
      <w:r>
        <w:rPr>
          <w:rFonts w:ascii="Times New Roman" w:eastAsia="仿宋_GB2312" w:hAnsi="Times New Roman" w:cs="仿宋_GB2312" w:hint="eastAsia"/>
          <w:kern w:val="0"/>
          <w:sz w:val="30"/>
          <w:szCs w:val="30"/>
        </w:rPr>
        <w:lastRenderedPageBreak/>
        <w:t>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roofErr w:type="gramStart"/>
      <w:r>
        <w:rPr>
          <w:rFonts w:ascii="Times New Roman" w:eastAsia="仿宋_GB2312" w:hAnsi="Times New Roman" w:cs="仿宋_GB2312" w:hint="eastAsia"/>
          <w:sz w:val="30"/>
          <w:szCs w:val="30"/>
        </w:rPr>
        <w:t>我部门</w:t>
      </w:r>
      <w:proofErr w:type="gramEnd"/>
      <w:r>
        <w:rPr>
          <w:rFonts w:ascii="Times New Roman" w:eastAsia="仿宋_GB2312" w:hAnsi="Times New Roman" w:cs="仿宋_GB2312" w:hint="eastAsia"/>
          <w:sz w:val="30"/>
          <w:szCs w:val="30"/>
        </w:rPr>
        <w:t>本年度与上年度均未发生公务用车购置及运行维护费。</w:t>
      </w:r>
      <w:r>
        <w:rPr>
          <w:rFonts w:ascii="Times New Roman" w:eastAsia="仿宋_GB2312" w:hAnsi="Times New Roman" w:cs="仿宋_GB2312" w:hint="eastAsia"/>
          <w:kern w:val="0"/>
          <w:sz w:val="30"/>
          <w:szCs w:val="30"/>
        </w:rPr>
        <w:t>其中：</w:t>
      </w:r>
    </w:p>
    <w:p w:rsidR="008131E4" w:rsidRDefault="00DE4B03" w:rsidP="00DE4B0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roofErr w:type="gramStart"/>
      <w:r>
        <w:rPr>
          <w:rFonts w:ascii="Times New Roman" w:eastAsia="仿宋_GB2312" w:hAnsi="Times New Roman" w:cs="仿宋_GB2312" w:hint="eastAsia"/>
          <w:sz w:val="30"/>
          <w:szCs w:val="30"/>
        </w:rPr>
        <w:t>我部门</w:t>
      </w:r>
      <w:proofErr w:type="gramEnd"/>
      <w:r>
        <w:rPr>
          <w:rFonts w:ascii="Times New Roman" w:eastAsia="仿宋_GB2312" w:hAnsi="Times New Roman" w:cs="仿宋_GB2312" w:hint="eastAsia"/>
          <w:sz w:val="30"/>
          <w:szCs w:val="30"/>
        </w:rPr>
        <w:t>本年度与上年度均未发生公务用车运行维护费。</w:t>
      </w:r>
    </w:p>
    <w:p w:rsidR="008131E4" w:rsidRDefault="00DE4B03" w:rsidP="00DE4B0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8131E4" w:rsidRDefault="00DE4B03" w:rsidP="00DE4B0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roofErr w:type="gramStart"/>
      <w:r>
        <w:rPr>
          <w:rFonts w:ascii="Times New Roman" w:eastAsia="仿宋_GB2312" w:hAnsi="Times New Roman" w:cs="仿宋_GB2312" w:hint="eastAsia"/>
          <w:sz w:val="30"/>
          <w:szCs w:val="30"/>
        </w:rPr>
        <w:t>我部门</w:t>
      </w:r>
      <w:proofErr w:type="gramEnd"/>
      <w:r>
        <w:rPr>
          <w:rFonts w:ascii="Times New Roman" w:eastAsia="仿宋_GB2312" w:hAnsi="Times New Roman" w:cs="仿宋_GB2312" w:hint="eastAsia"/>
          <w:sz w:val="30"/>
          <w:szCs w:val="30"/>
        </w:rPr>
        <w:t>本年度与上年度均未发生公务用车购置费。</w:t>
      </w:r>
    </w:p>
    <w:p w:rsidR="008131E4" w:rsidRDefault="00DE4B03" w:rsidP="00DE4B0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8131E4" w:rsidRDefault="00DE4B03" w:rsidP="00DE4B0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16,045.00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16,045.00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15,185.00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1765.7</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本部门在年中有公务接待相关业务支出，使用办公经费科目调剂指标用于公务接待。</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疫情退去，经济复苏，来访人员增加。</w:t>
      </w:r>
    </w:p>
    <w:p w:rsidR="008131E4" w:rsidRDefault="00DE4B03" w:rsidP="00DE4B0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sidR="00D2244F">
        <w:rPr>
          <w:rFonts w:ascii="Times New Roman" w:eastAsia="仿宋_GB2312" w:hAnsi="Times New Roman" w:cs="Times New Roman"/>
          <w:kern w:val="0"/>
          <w:sz w:val="30"/>
          <w:szCs w:val="30"/>
        </w:rPr>
        <w:t>10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294</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8131E4" w:rsidRDefault="00DE4B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十、机关运行经费支出情况说明</w:t>
      </w:r>
    </w:p>
    <w:p w:rsidR="008131E4" w:rsidRPr="00DE4B03" w:rsidRDefault="00DE4B03" w:rsidP="00DE4B03">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Pr>
          <w:rFonts w:ascii="Times New Roman" w:eastAsia="仿宋_GB2312" w:hAnsi="Times New Roman" w:cs="Times New Roman" w:hint="eastAsia"/>
          <w:kern w:val="0"/>
          <w:sz w:val="30"/>
          <w:szCs w:val="30"/>
        </w:rPr>
        <w:t>中新天津生态城人力资源和社会保障局</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290,937.10</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年增加</w:t>
      </w:r>
      <w:r>
        <w:rPr>
          <w:rFonts w:ascii="Times New Roman" w:eastAsia="仿宋_GB2312" w:hAnsi="Times New Roman" w:cs="仿宋_GB2312" w:hint="eastAsia"/>
          <w:kern w:val="0"/>
          <w:sz w:val="30"/>
          <w:szCs w:val="30"/>
        </w:rPr>
        <w:t>93,503.80</w:t>
      </w:r>
      <w:r>
        <w:rPr>
          <w:rFonts w:ascii="Times New Roman" w:eastAsia="仿宋_GB2312" w:hAnsi="Times New Roman" w:cs="仿宋_GB2312" w:hint="eastAsia"/>
          <w:kern w:val="0"/>
          <w:sz w:val="30"/>
          <w:szCs w:val="30"/>
        </w:rPr>
        <w:t>元，增长</w:t>
      </w:r>
      <w:r>
        <w:rPr>
          <w:rFonts w:ascii="Times New Roman" w:eastAsia="仿宋_GB2312" w:hAnsi="Times New Roman" w:cs="仿宋_GB2312" w:hint="eastAsia"/>
          <w:kern w:val="0"/>
          <w:sz w:val="30"/>
          <w:szCs w:val="30"/>
        </w:rPr>
        <w:t>47.36</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w:t>
      </w:r>
      <w:r>
        <w:rPr>
          <w:rFonts w:ascii="Times New Roman" w:eastAsia="仿宋_GB2312" w:hAnsi="Times New Roman" w:cs="仿宋_GB2312" w:hint="eastAsia"/>
          <w:sz w:val="30"/>
          <w:szCs w:val="30"/>
        </w:rPr>
        <w:t>疫情退去，经济复苏，单位人员差旅费、广告制作宣传费用增加。</w:t>
      </w:r>
    </w:p>
    <w:p w:rsidR="008131E4" w:rsidRDefault="00DE4B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8131E4" w:rsidRPr="00DE4B03" w:rsidRDefault="00DE4B03" w:rsidP="00DE4B0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中新天津生态城人力资源和社会保障局</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Pr>
          <w:rFonts w:ascii="Times New Roman" w:eastAsia="仿宋_GB2312" w:hAnsi="Times New Roman" w:cs="Times New Roman" w:hint="eastAsia"/>
          <w:kern w:val="0"/>
          <w:sz w:val="30"/>
          <w:szCs w:val="30"/>
        </w:rPr>
        <w:t>1,466,453.48</w:t>
      </w:r>
      <w:r>
        <w:rPr>
          <w:rFonts w:ascii="Times New Roman" w:eastAsia="仿宋_GB2312" w:hAnsi="Times New Roman" w:cs="仿宋_GB2312" w:hint="eastAsia"/>
          <w:color w:val="000000"/>
          <w:kern w:val="0"/>
          <w:sz w:val="30"/>
          <w:szCs w:val="30"/>
        </w:rPr>
        <w:t>元，其中：政府采购货物支出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元、政府采购服务支出</w:t>
      </w:r>
      <w:r>
        <w:rPr>
          <w:rFonts w:ascii="Times New Roman" w:eastAsia="仿宋_GB2312" w:hAnsi="Times New Roman" w:cs="Times New Roman" w:hint="eastAsia"/>
          <w:kern w:val="0"/>
          <w:sz w:val="30"/>
          <w:szCs w:val="30"/>
        </w:rPr>
        <w:t>1,466,453.48</w:t>
      </w:r>
      <w:r>
        <w:rPr>
          <w:rFonts w:ascii="Times New Roman" w:eastAsia="仿宋_GB2312" w:hAnsi="Times New Roman" w:cs="仿宋_GB2312" w:hint="eastAsia"/>
          <w:color w:val="000000"/>
          <w:kern w:val="0"/>
          <w:sz w:val="30"/>
          <w:szCs w:val="30"/>
        </w:rPr>
        <w:t>元。授予中小企业合同金额</w:t>
      </w:r>
      <w:r>
        <w:rPr>
          <w:rFonts w:ascii="Times New Roman" w:eastAsia="仿宋_GB2312" w:hAnsi="Times New Roman" w:cs="Times New Roman" w:hint="eastAsia"/>
          <w:kern w:val="0"/>
          <w:sz w:val="30"/>
          <w:szCs w:val="30"/>
        </w:rPr>
        <w:t>1,466,453.48</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color w:val="000000"/>
          <w:kern w:val="0"/>
          <w:sz w:val="30"/>
          <w:szCs w:val="30"/>
        </w:rPr>
        <w:t>，其中：授予小</w:t>
      </w:r>
      <w:proofErr w:type="gramStart"/>
      <w:r>
        <w:rPr>
          <w:rFonts w:ascii="Times New Roman" w:eastAsia="仿宋_GB2312" w:hAnsi="Times New Roman" w:cs="仿宋_GB2312" w:hint="eastAsia"/>
          <w:color w:val="000000"/>
          <w:kern w:val="0"/>
          <w:sz w:val="30"/>
          <w:szCs w:val="30"/>
        </w:rPr>
        <w:t>微企业</w:t>
      </w:r>
      <w:proofErr w:type="gramEnd"/>
      <w:r>
        <w:rPr>
          <w:rFonts w:ascii="Times New Roman" w:eastAsia="仿宋_GB2312" w:hAnsi="Times New Roman" w:cs="仿宋_GB2312" w:hint="eastAsia"/>
          <w:color w:val="000000"/>
          <w:kern w:val="0"/>
          <w:sz w:val="30"/>
          <w:szCs w:val="30"/>
        </w:rPr>
        <w:t>合同金额</w:t>
      </w:r>
      <w:r>
        <w:rPr>
          <w:rFonts w:ascii="Times New Roman" w:eastAsia="仿宋_GB2312" w:hAnsi="Times New Roman" w:cs="Times New Roman" w:hint="eastAsia"/>
          <w:kern w:val="0"/>
          <w:sz w:val="30"/>
          <w:szCs w:val="30"/>
        </w:rPr>
        <w:t>1,466,453.48</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t>100.0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rsidR="008131E4" w:rsidRDefault="00DE4B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8131E4" w:rsidRDefault="00DE4B03" w:rsidP="00DE4B03">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中新天津生态城人力资源和社会保障局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8131E4" w:rsidRDefault="00DE4B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8131E4" w:rsidRDefault="00DE4B03" w:rsidP="00DE4B0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根据预算绩效管理要求，中新天津生态城人力资源和社会保障</w:t>
      </w:r>
      <w:r>
        <w:rPr>
          <w:rFonts w:ascii="Times New Roman" w:eastAsia="仿宋_GB2312" w:hAnsi="Times New Roman" w:cs="仿宋_GB2312" w:hint="eastAsia"/>
          <w:sz w:val="30"/>
          <w:szCs w:val="30"/>
        </w:rPr>
        <w:lastRenderedPageBreak/>
        <w:t>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个区级项目开展绩效自评，涉及金额</w:t>
      </w:r>
      <w:r w:rsidR="00817521">
        <w:rPr>
          <w:rFonts w:ascii="Times New Roman" w:eastAsia="仿宋_GB2312" w:hAnsi="Times New Roman" w:cs="仿宋_GB2312"/>
          <w:sz w:val="30"/>
          <w:szCs w:val="30"/>
        </w:rPr>
        <w:t>146,923,500</w:t>
      </w:r>
      <w:r>
        <w:rPr>
          <w:rFonts w:ascii="Times New Roman" w:eastAsia="仿宋_GB2312" w:hAnsi="Times New Roman" w:cs="仿宋_GB2312" w:hint="eastAsia"/>
          <w:sz w:val="30"/>
          <w:szCs w:val="30"/>
        </w:rPr>
        <w:t>元，自评结果已随部门决算一并公开。本部门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年度未开展部门评价。</w:t>
      </w:r>
    </w:p>
    <w:p w:rsidR="008131E4" w:rsidRPr="00DE4B03" w:rsidRDefault="00DE4B03" w:rsidP="00DE4B0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8131E4" w:rsidRDefault="00DE4B03" w:rsidP="00DE4B0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中新天津生态城人力资源和社会保障局不属于乡、镇、</w:t>
      </w:r>
      <w:proofErr w:type="gramStart"/>
      <w:r>
        <w:rPr>
          <w:rFonts w:ascii="Times New Roman" w:eastAsia="仿宋_GB2312" w:hAnsi="Times New Roman" w:cs="仿宋_GB2312" w:hint="eastAsia"/>
          <w:sz w:val="30"/>
          <w:szCs w:val="30"/>
        </w:rPr>
        <w:t>街级单位</w:t>
      </w:r>
      <w:proofErr w:type="gramEnd"/>
      <w:r>
        <w:rPr>
          <w:rFonts w:ascii="Times New Roman" w:eastAsia="仿宋_GB2312" w:hAnsi="Times New Roman" w:cs="仿宋_GB2312" w:hint="eastAsia"/>
          <w:sz w:val="30"/>
          <w:szCs w:val="30"/>
        </w:rPr>
        <w:t>，不涉及公开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rsidR="008131E4" w:rsidRDefault="00DE4B03">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8131E4" w:rsidRDefault="00DE4B0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8131E4" w:rsidRDefault="008131E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131E4" w:rsidRDefault="00DE4B0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8131E4" w:rsidRDefault="00DE4B0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8131E4" w:rsidRDefault="00DE4B03">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8131E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微软雅黑"/>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yYTYxNzQwYTk1MDM4YTdjNWU4MGNkZGU0MzE1ZTMifQ=="/>
  </w:docVars>
  <w:rsids>
    <w:rsidRoot w:val="006A094D"/>
    <w:rsid w:val="00002832"/>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B2B15"/>
    <w:rsid w:val="004F39BF"/>
    <w:rsid w:val="004F75DB"/>
    <w:rsid w:val="005062D7"/>
    <w:rsid w:val="005175E6"/>
    <w:rsid w:val="00525157"/>
    <w:rsid w:val="005349A2"/>
    <w:rsid w:val="00575537"/>
    <w:rsid w:val="00584187"/>
    <w:rsid w:val="005D1367"/>
    <w:rsid w:val="005D3F56"/>
    <w:rsid w:val="00654D17"/>
    <w:rsid w:val="006623EC"/>
    <w:rsid w:val="006A094D"/>
    <w:rsid w:val="006D2409"/>
    <w:rsid w:val="006E65DB"/>
    <w:rsid w:val="00776FF3"/>
    <w:rsid w:val="0078156E"/>
    <w:rsid w:val="00786E74"/>
    <w:rsid w:val="007D1285"/>
    <w:rsid w:val="007E49E1"/>
    <w:rsid w:val="007F6DA7"/>
    <w:rsid w:val="008131E4"/>
    <w:rsid w:val="008174D5"/>
    <w:rsid w:val="00817521"/>
    <w:rsid w:val="00885126"/>
    <w:rsid w:val="0089698B"/>
    <w:rsid w:val="008D48A9"/>
    <w:rsid w:val="009113E2"/>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E0E9E"/>
    <w:rsid w:val="00BF697A"/>
    <w:rsid w:val="00C52E77"/>
    <w:rsid w:val="00C65A44"/>
    <w:rsid w:val="00C76AC3"/>
    <w:rsid w:val="00C83EB4"/>
    <w:rsid w:val="00D2244F"/>
    <w:rsid w:val="00D246FC"/>
    <w:rsid w:val="00D4505A"/>
    <w:rsid w:val="00D65B41"/>
    <w:rsid w:val="00DC3234"/>
    <w:rsid w:val="00DC3CD0"/>
    <w:rsid w:val="00DD60B5"/>
    <w:rsid w:val="00DE4B03"/>
    <w:rsid w:val="00E7602B"/>
    <w:rsid w:val="00E964B2"/>
    <w:rsid w:val="00EA6549"/>
    <w:rsid w:val="00EE2B74"/>
    <w:rsid w:val="00F007FE"/>
    <w:rsid w:val="00F213D3"/>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01D888-0958-40C2-8251-56AF4284E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D3F5C-7B15-48A8-882F-B8EF48516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16</Pages>
  <Words>945</Words>
  <Characters>5391</Characters>
  <Application>Microsoft Office Word</Application>
  <DocSecurity>0</DocSecurity>
  <Lines>44</Lines>
  <Paragraphs>12</Paragraphs>
  <ScaleCrop>false</ScaleCrop>
  <Company/>
  <LinksUpToDate>false</LinksUpToDate>
  <CharactersWithSpaces>6324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admin</cp:lastModifiedBy>
  <cp:revision>13</cp:revision>
  <dcterms:created xsi:type="dcterms:W3CDTF">2024-08-20T08:42:00Z</dcterms:created>
  <dcterms:modified xsi:type="dcterms:W3CDTF">2024-09-04T07:47:00Z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