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0189" w:rsidRDefault="00670189">
      <w:pPr>
        <w:autoSpaceDE w:val="0"/>
        <w:autoSpaceDN w:val="0"/>
        <w:adjustRightInd w:val="0"/>
        <w:jc w:val="center"/>
        <w:rPr>
          <w:rFonts w:ascii="Times New Roman" w:eastAsia="方正小标宋简体" w:hAnsi="Times New Roman" w:cs="方正小标宋简体"/>
          <w:kern w:val="0"/>
          <w:sz w:val="48"/>
          <w:szCs w:val="48"/>
          <w:lang w:val="zh-CN"/>
        </w:rPr>
      </w:pPr>
    </w:p>
    <w:p w:rsidR="00670189" w:rsidRDefault="00670189">
      <w:pPr>
        <w:autoSpaceDE w:val="0"/>
        <w:autoSpaceDN w:val="0"/>
        <w:adjustRightInd w:val="0"/>
        <w:jc w:val="center"/>
        <w:rPr>
          <w:rFonts w:ascii="Times New Roman" w:eastAsia="方正小标宋简体" w:hAnsi="Times New Roman" w:cs="方正小标宋简体"/>
          <w:kern w:val="0"/>
          <w:sz w:val="48"/>
          <w:szCs w:val="48"/>
          <w:lang w:val="zh-CN"/>
        </w:rPr>
      </w:pPr>
    </w:p>
    <w:p w:rsidR="00670189" w:rsidRDefault="00670189">
      <w:pPr>
        <w:autoSpaceDE w:val="0"/>
        <w:autoSpaceDN w:val="0"/>
        <w:adjustRightInd w:val="0"/>
        <w:jc w:val="center"/>
        <w:rPr>
          <w:rFonts w:ascii="Times New Roman" w:eastAsia="方正小标宋简体" w:hAnsi="Times New Roman" w:cs="方正小标宋简体"/>
          <w:kern w:val="0"/>
          <w:sz w:val="48"/>
          <w:szCs w:val="48"/>
          <w:lang w:val="zh-CN"/>
        </w:rPr>
      </w:pPr>
    </w:p>
    <w:p w:rsidR="00670189" w:rsidRDefault="00670189">
      <w:pPr>
        <w:autoSpaceDE w:val="0"/>
        <w:autoSpaceDN w:val="0"/>
        <w:adjustRightInd w:val="0"/>
        <w:jc w:val="center"/>
        <w:rPr>
          <w:rFonts w:ascii="Times New Roman" w:eastAsia="方正小标宋简体" w:hAnsi="Times New Roman" w:cs="方正小标宋简体"/>
          <w:kern w:val="0"/>
          <w:sz w:val="48"/>
          <w:szCs w:val="48"/>
          <w:lang w:val="zh-CN"/>
        </w:rPr>
      </w:pPr>
    </w:p>
    <w:p w:rsidR="00670189" w:rsidRDefault="00670189">
      <w:pPr>
        <w:autoSpaceDE w:val="0"/>
        <w:autoSpaceDN w:val="0"/>
        <w:adjustRightInd w:val="0"/>
        <w:jc w:val="center"/>
        <w:rPr>
          <w:rFonts w:ascii="Times New Roman" w:eastAsia="方正小标宋简体" w:hAnsi="Times New Roman" w:cs="方正小标宋简体"/>
          <w:kern w:val="0"/>
          <w:sz w:val="48"/>
          <w:szCs w:val="48"/>
          <w:lang w:val="zh-CN"/>
        </w:rPr>
      </w:pPr>
    </w:p>
    <w:p w:rsidR="00670189" w:rsidRDefault="00670189">
      <w:pPr>
        <w:autoSpaceDE w:val="0"/>
        <w:autoSpaceDN w:val="0"/>
        <w:adjustRightInd w:val="0"/>
        <w:jc w:val="center"/>
        <w:rPr>
          <w:rFonts w:ascii="Times New Roman" w:eastAsia="方正小标宋简体" w:hAnsi="Times New Roman" w:cs="方正小标宋简体"/>
          <w:kern w:val="0"/>
          <w:sz w:val="48"/>
          <w:szCs w:val="48"/>
          <w:lang w:val="zh-CN"/>
        </w:rPr>
      </w:pPr>
    </w:p>
    <w:p w:rsidR="00670189" w:rsidRDefault="00670189">
      <w:pPr>
        <w:autoSpaceDE w:val="0"/>
        <w:autoSpaceDN w:val="0"/>
        <w:adjustRightInd w:val="0"/>
        <w:jc w:val="center"/>
        <w:rPr>
          <w:rFonts w:ascii="Times New Roman" w:eastAsia="方正小标宋简体" w:hAnsi="Times New Roman" w:cs="方正小标宋简体"/>
          <w:kern w:val="0"/>
          <w:sz w:val="48"/>
          <w:szCs w:val="48"/>
          <w:lang w:val="zh-CN"/>
        </w:rPr>
      </w:pPr>
    </w:p>
    <w:p w:rsidR="00670189" w:rsidRDefault="00670189">
      <w:pPr>
        <w:autoSpaceDE w:val="0"/>
        <w:autoSpaceDN w:val="0"/>
        <w:adjustRightInd w:val="0"/>
        <w:jc w:val="center"/>
        <w:rPr>
          <w:rFonts w:ascii="Times New Roman" w:eastAsia="方正小标宋简体" w:hAnsi="Times New Roman" w:cs="方正小标宋简体"/>
          <w:kern w:val="0"/>
          <w:sz w:val="48"/>
          <w:szCs w:val="48"/>
          <w:lang w:val="zh-CN"/>
        </w:rPr>
      </w:pPr>
    </w:p>
    <w:p w:rsidR="00670189" w:rsidRDefault="00961C8D">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中新天津生态城管理委员会办公室</w:t>
      </w:r>
    </w:p>
    <w:p w:rsidR="00670189" w:rsidRDefault="00961C8D">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670189" w:rsidRDefault="00670189">
      <w:pPr>
        <w:autoSpaceDE w:val="0"/>
        <w:autoSpaceDN w:val="0"/>
        <w:adjustRightInd w:val="0"/>
        <w:spacing w:line="580" w:lineRule="exact"/>
        <w:jc w:val="center"/>
        <w:rPr>
          <w:rFonts w:ascii="Times New Roman" w:eastAsia="黑体" w:hAnsi="Times New Roman" w:cs="黑体"/>
          <w:sz w:val="30"/>
          <w:szCs w:val="30"/>
        </w:rPr>
      </w:pPr>
    </w:p>
    <w:p w:rsidR="00670189" w:rsidRDefault="00670189">
      <w:pPr>
        <w:autoSpaceDE w:val="0"/>
        <w:autoSpaceDN w:val="0"/>
        <w:adjustRightInd w:val="0"/>
        <w:spacing w:line="580" w:lineRule="exact"/>
        <w:jc w:val="center"/>
        <w:rPr>
          <w:rFonts w:ascii="Times New Roman" w:eastAsia="黑体" w:hAnsi="Times New Roman" w:cs="黑体"/>
          <w:sz w:val="30"/>
          <w:szCs w:val="30"/>
        </w:rPr>
      </w:pPr>
    </w:p>
    <w:p w:rsidR="00670189" w:rsidRDefault="00670189">
      <w:pPr>
        <w:autoSpaceDE w:val="0"/>
        <w:autoSpaceDN w:val="0"/>
        <w:adjustRightInd w:val="0"/>
        <w:spacing w:line="580" w:lineRule="exact"/>
        <w:jc w:val="center"/>
        <w:rPr>
          <w:rFonts w:ascii="Times New Roman" w:eastAsia="黑体" w:hAnsi="Times New Roman" w:cs="黑体"/>
          <w:sz w:val="30"/>
          <w:szCs w:val="30"/>
        </w:rPr>
      </w:pPr>
    </w:p>
    <w:p w:rsidR="00670189" w:rsidRDefault="00670189">
      <w:pPr>
        <w:autoSpaceDE w:val="0"/>
        <w:autoSpaceDN w:val="0"/>
        <w:adjustRightInd w:val="0"/>
        <w:spacing w:line="580" w:lineRule="exact"/>
        <w:jc w:val="center"/>
        <w:rPr>
          <w:rFonts w:ascii="Times New Roman" w:eastAsia="黑体" w:hAnsi="Times New Roman" w:cs="黑体"/>
          <w:sz w:val="30"/>
          <w:szCs w:val="30"/>
        </w:rPr>
      </w:pPr>
    </w:p>
    <w:p w:rsidR="00670189" w:rsidRDefault="00670189">
      <w:pPr>
        <w:autoSpaceDE w:val="0"/>
        <w:autoSpaceDN w:val="0"/>
        <w:adjustRightInd w:val="0"/>
        <w:spacing w:line="580" w:lineRule="exact"/>
        <w:jc w:val="center"/>
        <w:rPr>
          <w:rFonts w:ascii="Times New Roman" w:eastAsia="黑体" w:hAnsi="Times New Roman" w:cs="黑体"/>
          <w:sz w:val="30"/>
          <w:szCs w:val="30"/>
        </w:rPr>
      </w:pPr>
    </w:p>
    <w:p w:rsidR="00670189" w:rsidRDefault="00961C8D">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670189" w:rsidRDefault="00961C8D">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670189" w:rsidRDefault="00670189">
      <w:pPr>
        <w:autoSpaceDE w:val="0"/>
        <w:autoSpaceDN w:val="0"/>
        <w:adjustRightInd w:val="0"/>
        <w:spacing w:line="600" w:lineRule="exact"/>
        <w:jc w:val="left"/>
        <w:rPr>
          <w:rFonts w:ascii="Times New Roman" w:eastAsia="黑体" w:hAnsi="Times New Roman" w:cs="黑体"/>
          <w:kern w:val="0"/>
          <w:sz w:val="30"/>
          <w:szCs w:val="30"/>
        </w:rPr>
      </w:pPr>
    </w:p>
    <w:p w:rsidR="00670189" w:rsidRDefault="00961C8D">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670189" w:rsidRDefault="00961C8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670189" w:rsidRDefault="00961C8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670189" w:rsidRDefault="00961C8D">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年度部门决算表</w:t>
      </w:r>
    </w:p>
    <w:p w:rsidR="00670189" w:rsidRDefault="00961C8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670189" w:rsidRDefault="00961C8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670189" w:rsidRDefault="00961C8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670189" w:rsidRDefault="00961C8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670189" w:rsidRDefault="00961C8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670189" w:rsidRDefault="00961C8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670189" w:rsidRDefault="00961C8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670189" w:rsidRDefault="00961C8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670189" w:rsidRDefault="00961C8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670189" w:rsidRDefault="00961C8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670189" w:rsidRDefault="00961C8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670189" w:rsidRDefault="00961C8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670189" w:rsidRDefault="00961C8D">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年度部门决算情况说明</w:t>
      </w:r>
    </w:p>
    <w:p w:rsidR="00670189" w:rsidRDefault="00961C8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670189" w:rsidRDefault="00961C8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670189" w:rsidRDefault="00961C8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670189" w:rsidRDefault="00961C8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670189" w:rsidRDefault="00961C8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670189" w:rsidRDefault="00961C8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670189" w:rsidRDefault="00961C8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670189" w:rsidRDefault="00961C8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670189" w:rsidRDefault="00961C8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670189" w:rsidRDefault="00961C8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670189" w:rsidRDefault="00961C8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670189" w:rsidRDefault="00961C8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670189" w:rsidRDefault="00961C8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670189" w:rsidRDefault="00961C8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670189" w:rsidRDefault="00961C8D">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670189" w:rsidRDefault="00961C8D">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670189" w:rsidRDefault="00961C8D">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670189" w:rsidRDefault="00961C8D">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670189" w:rsidRDefault="00961C8D">
      <w:pPr>
        <w:autoSpaceDE w:val="0"/>
        <w:autoSpaceDN w:val="0"/>
        <w:adjustRightInd w:val="0"/>
        <w:spacing w:line="600" w:lineRule="exact"/>
        <w:ind w:firstLineChars="200"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（一）贯彻执行党的路线、方针、政策和生态城党委、管委会的各项指示、决定。协助党委落实全面从严治党主体责任和党风廉政建设主体责任。</w:t>
      </w:r>
    </w:p>
    <w:p w:rsidR="00670189" w:rsidRDefault="00961C8D">
      <w:pPr>
        <w:autoSpaceDE w:val="0"/>
        <w:autoSpaceDN w:val="0"/>
        <w:adjustRightInd w:val="0"/>
        <w:spacing w:line="600" w:lineRule="exact"/>
        <w:ind w:firstLineChars="200"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（二）负责</w:t>
      </w:r>
      <w:proofErr w:type="gramStart"/>
      <w:r>
        <w:rPr>
          <w:rFonts w:ascii="Times New Roman" w:eastAsia="仿宋_GB2312" w:hAnsi="Times New Roman" w:cs="仿宋_GB2312" w:hint="eastAsia"/>
          <w:sz w:val="30"/>
          <w:szCs w:val="30"/>
        </w:rPr>
        <w:t>党委网信</w:t>
      </w:r>
      <w:proofErr w:type="gramEnd"/>
      <w:r>
        <w:rPr>
          <w:rFonts w:ascii="Times New Roman" w:eastAsia="仿宋_GB2312" w:hAnsi="Times New Roman" w:cs="仿宋_GB2312" w:hint="eastAsia"/>
          <w:sz w:val="30"/>
          <w:szCs w:val="30"/>
        </w:rPr>
        <w:t>工作委员办公室相关工作。负责管委会网络安全和区域互联网信息内容管理，统筹组织推动互联网宣传和区域网络文化、网络文明建设，指导互联网行业自律。</w:t>
      </w:r>
    </w:p>
    <w:p w:rsidR="00670189" w:rsidRDefault="00961C8D">
      <w:pPr>
        <w:autoSpaceDE w:val="0"/>
        <w:autoSpaceDN w:val="0"/>
        <w:adjustRightInd w:val="0"/>
        <w:spacing w:line="600" w:lineRule="exact"/>
        <w:ind w:firstLineChars="200"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（三）负责牵头组织涉及国家安全、反恐怖、禁毒等方面的工作。负责组织开展社会治安综合治理、维护社会稳定、防范和处理邪教、扫黑除恶专项斗争工作。</w:t>
      </w:r>
    </w:p>
    <w:p w:rsidR="00670189" w:rsidRDefault="00961C8D">
      <w:pPr>
        <w:autoSpaceDE w:val="0"/>
        <w:autoSpaceDN w:val="0"/>
        <w:adjustRightInd w:val="0"/>
        <w:spacing w:line="600" w:lineRule="exact"/>
        <w:ind w:firstLineChars="200"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（四）负责处理接待群众来信来访，及时向党委、管委会报告来信来访中提到的重要建议和反映的重要情况，负责天津市便民服务热线承办工作。</w:t>
      </w:r>
    </w:p>
    <w:p w:rsidR="00670189" w:rsidRDefault="00961C8D">
      <w:pPr>
        <w:autoSpaceDE w:val="0"/>
        <w:autoSpaceDN w:val="0"/>
        <w:adjustRightInd w:val="0"/>
        <w:spacing w:line="600" w:lineRule="exact"/>
        <w:ind w:firstLineChars="200"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（五）负责区域宣传策划与传播、新闻发布、信息公开、官方新媒体与官方网站管理维护等工作，组织宣传片和纪录片等宣传作品制作，负责社会（公益）宣传工作。</w:t>
      </w:r>
    </w:p>
    <w:p w:rsidR="00670189" w:rsidRDefault="00961C8D">
      <w:pPr>
        <w:autoSpaceDE w:val="0"/>
        <w:autoSpaceDN w:val="0"/>
        <w:adjustRightInd w:val="0"/>
        <w:spacing w:line="600" w:lineRule="exact"/>
        <w:ind w:firstLineChars="200"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（六）负责区域意识形态、精神文明建设、思想道德建设工作。牵头负责区域扫黄打非工作。</w:t>
      </w:r>
    </w:p>
    <w:p w:rsidR="00670189" w:rsidRDefault="00961C8D">
      <w:pPr>
        <w:autoSpaceDE w:val="0"/>
        <w:autoSpaceDN w:val="0"/>
        <w:adjustRightInd w:val="0"/>
        <w:spacing w:line="600" w:lineRule="exact"/>
        <w:ind w:firstLineChars="200"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（七）负责开展区域发展战略、经济社会发展、体制机制改革等综合研究。</w:t>
      </w:r>
    </w:p>
    <w:p w:rsidR="00670189" w:rsidRDefault="00961C8D">
      <w:pPr>
        <w:autoSpaceDE w:val="0"/>
        <w:autoSpaceDN w:val="0"/>
        <w:adjustRightInd w:val="0"/>
        <w:spacing w:line="600" w:lineRule="exact"/>
        <w:ind w:firstLineChars="200"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lastRenderedPageBreak/>
        <w:t>（八）负责对管委会发布的规范性文件的法律审核、协调、清理、汇编、发布、备案工作。</w:t>
      </w:r>
    </w:p>
    <w:p w:rsidR="00670189" w:rsidRDefault="00961C8D">
      <w:pPr>
        <w:autoSpaceDE w:val="0"/>
        <w:autoSpaceDN w:val="0"/>
        <w:adjustRightInd w:val="0"/>
        <w:spacing w:line="600" w:lineRule="exact"/>
        <w:ind w:firstLineChars="200"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（九）负责区域依法行政和行政执法监督工作；负责管理和处理行政执法投诉；负责执法证件管理；承办管委会各部门决定的重大行政处罚、行政许可的备案、审查工作。</w:t>
      </w:r>
    </w:p>
    <w:p w:rsidR="00670189" w:rsidRDefault="00961C8D">
      <w:pPr>
        <w:autoSpaceDE w:val="0"/>
        <w:autoSpaceDN w:val="0"/>
        <w:adjustRightInd w:val="0"/>
        <w:spacing w:line="600" w:lineRule="exact"/>
        <w:ind w:firstLineChars="200"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（十）负责区域行政复议、行政诉讼工作；负责管委会重大事项、重要合同的法律审核；负责管委会法律顾问工作。</w:t>
      </w:r>
    </w:p>
    <w:p w:rsidR="00670189" w:rsidRDefault="00961C8D">
      <w:pPr>
        <w:autoSpaceDE w:val="0"/>
        <w:autoSpaceDN w:val="0"/>
        <w:adjustRightInd w:val="0"/>
        <w:spacing w:line="600" w:lineRule="exact"/>
        <w:ind w:firstLineChars="200"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（十一）负责各级人大、政协日常联络工作，负责组织协调管委会有关部门办理各级人大建议和政协提案。</w:t>
      </w:r>
    </w:p>
    <w:p w:rsidR="00670189" w:rsidRDefault="00961C8D">
      <w:pPr>
        <w:autoSpaceDE w:val="0"/>
        <w:autoSpaceDN w:val="0"/>
        <w:adjustRightInd w:val="0"/>
        <w:spacing w:line="600" w:lineRule="exact"/>
        <w:ind w:firstLineChars="200"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（十二）负责对上级机关及党委、管委会决定事项及领导批示贯彻落实情况进行督促检查，及时向党委、管委会报告督办情况。</w:t>
      </w:r>
    </w:p>
    <w:p w:rsidR="00670189" w:rsidRDefault="00961C8D">
      <w:pPr>
        <w:autoSpaceDE w:val="0"/>
        <w:autoSpaceDN w:val="0"/>
        <w:adjustRightInd w:val="0"/>
        <w:spacing w:line="600" w:lineRule="exact"/>
        <w:ind w:firstLineChars="200"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（十三）负责党委、管委会组织召开的党委全委会、常委会、主任办公会以及区域重要会议和大型活动的会务工作，以及会议记录、纪要整理与印发工作。承担党委理论学习中心组有关工作。</w:t>
      </w:r>
    </w:p>
    <w:p w:rsidR="00670189" w:rsidRDefault="00961C8D">
      <w:pPr>
        <w:autoSpaceDE w:val="0"/>
        <w:autoSpaceDN w:val="0"/>
        <w:adjustRightInd w:val="0"/>
        <w:spacing w:line="600" w:lineRule="exact"/>
        <w:ind w:firstLineChars="200"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（十四）负责向上级机关报送生态城重要工作动态、工作成果，反映新情况、新问题、新经验以及基层干部群众关注的热点问题，编撰管委会各类信息工作资料。</w:t>
      </w:r>
    </w:p>
    <w:p w:rsidR="00670189" w:rsidRDefault="00961C8D">
      <w:pPr>
        <w:autoSpaceDE w:val="0"/>
        <w:autoSpaceDN w:val="0"/>
        <w:adjustRightInd w:val="0"/>
        <w:spacing w:line="600" w:lineRule="exact"/>
        <w:ind w:firstLineChars="200"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十五）负责党委、管委会公文处理工作。负责上级机关和各部门及有关单位来文来电分发处理，组织起草、审核以党委、管委会名义上报或下发的文件，负责起草或参与起草党委、管委会有关重要文稿及重要会议文件。负责党委、管委会印章管理工作。</w:t>
      </w:r>
    </w:p>
    <w:p w:rsidR="00670189" w:rsidRDefault="00961C8D">
      <w:pPr>
        <w:autoSpaceDE w:val="0"/>
        <w:autoSpaceDN w:val="0"/>
        <w:adjustRightInd w:val="0"/>
        <w:spacing w:line="600" w:lineRule="exact"/>
        <w:ind w:firstLineChars="200"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lastRenderedPageBreak/>
        <w:t>（十六）负责党委、管委会机要及保密工作。</w:t>
      </w:r>
    </w:p>
    <w:p w:rsidR="00670189" w:rsidRDefault="00961C8D">
      <w:pPr>
        <w:autoSpaceDE w:val="0"/>
        <w:autoSpaceDN w:val="0"/>
        <w:adjustRightInd w:val="0"/>
        <w:spacing w:line="600" w:lineRule="exact"/>
        <w:ind w:firstLineChars="200"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（十七）负责承担对外公务接待服务工作；负责机关事务管理及行政值班工作，负责公务用车的使用管理工作。</w:t>
      </w:r>
    </w:p>
    <w:p w:rsidR="00670189" w:rsidRDefault="00961C8D">
      <w:pPr>
        <w:autoSpaceDE w:val="0"/>
        <w:autoSpaceDN w:val="0"/>
        <w:adjustRightInd w:val="0"/>
        <w:spacing w:line="600" w:lineRule="exact"/>
        <w:ind w:firstLineChars="200"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（十八）负责指导、协调、监督安置帮教工作；协调推动社区矫正工作；监督管理基层法律服务工作。</w:t>
      </w:r>
    </w:p>
    <w:p w:rsidR="00670189" w:rsidRDefault="00961C8D">
      <w:pPr>
        <w:autoSpaceDE w:val="0"/>
        <w:autoSpaceDN w:val="0"/>
        <w:adjustRightInd w:val="0"/>
        <w:spacing w:line="600" w:lineRule="exact"/>
        <w:ind w:firstLineChars="200"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（十九）负责区域法制宣传教育、依法治理工作，推动人民调解工作，组织推动法治生态城建设工作。</w:t>
      </w:r>
    </w:p>
    <w:p w:rsidR="00670189" w:rsidRDefault="00961C8D">
      <w:pPr>
        <w:autoSpaceDE w:val="0"/>
        <w:autoSpaceDN w:val="0"/>
        <w:adjustRightInd w:val="0"/>
        <w:spacing w:line="600" w:lineRule="exact"/>
        <w:ind w:firstLineChars="200"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（二十）负责做好律师、公证、法律援助相关工作。协调区域内涉及仲裁及司法鉴定工作。</w:t>
      </w:r>
    </w:p>
    <w:p w:rsidR="00670189" w:rsidRDefault="00961C8D">
      <w:pPr>
        <w:autoSpaceDE w:val="0"/>
        <w:autoSpaceDN w:val="0"/>
        <w:adjustRightInd w:val="0"/>
        <w:spacing w:line="600" w:lineRule="exact"/>
        <w:ind w:firstLineChars="200"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（二十一）负责统筹推动国家绿色发展示范区建设，配合主管部委开展国家绿色发展示范区建设情况评估。</w:t>
      </w:r>
    </w:p>
    <w:p w:rsidR="00670189" w:rsidRDefault="00961C8D">
      <w:pPr>
        <w:autoSpaceDE w:val="0"/>
        <w:autoSpaceDN w:val="0"/>
        <w:adjustRightInd w:val="0"/>
        <w:spacing w:line="600" w:lineRule="exact"/>
        <w:ind w:firstLineChars="200"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（二十二）负责开展区域发展战略、经济社会发展、体制机制改革等综合研究。</w:t>
      </w:r>
    </w:p>
    <w:p w:rsidR="00670189" w:rsidRDefault="00961C8D">
      <w:pPr>
        <w:autoSpaceDE w:val="0"/>
        <w:autoSpaceDN w:val="0"/>
        <w:adjustRightInd w:val="0"/>
        <w:spacing w:line="600" w:lineRule="exact"/>
        <w:ind w:firstLineChars="200"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（二十三）负责联络国内外高校、咨询研究机构、科研单位和专家学者，为区域发展提供智力支持。</w:t>
      </w:r>
    </w:p>
    <w:p w:rsidR="00670189" w:rsidRDefault="00961C8D">
      <w:pPr>
        <w:autoSpaceDE w:val="0"/>
        <w:autoSpaceDN w:val="0"/>
        <w:adjustRightInd w:val="0"/>
        <w:spacing w:line="600" w:lineRule="exact"/>
        <w:ind w:firstLineChars="200"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（二十四）承担本领域安全生产管理责任。</w:t>
      </w:r>
    </w:p>
    <w:p w:rsidR="00670189" w:rsidRDefault="00961C8D">
      <w:pPr>
        <w:autoSpaceDE w:val="0"/>
        <w:autoSpaceDN w:val="0"/>
        <w:adjustRightInd w:val="0"/>
        <w:spacing w:line="600" w:lineRule="exact"/>
        <w:ind w:firstLineChars="200"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（二十五）承接对应滨海新区区委办公室（国家安全委员会办公室、区国家保密局）、区委宣传部（区精神文明建设委员会办公室、区政府新闻办公室）、区委政法委、</w:t>
      </w:r>
      <w:proofErr w:type="gramStart"/>
      <w:r>
        <w:rPr>
          <w:rFonts w:ascii="Times New Roman" w:eastAsia="仿宋_GB2312" w:hAnsi="Times New Roman" w:cs="仿宋_GB2312" w:hint="eastAsia"/>
          <w:sz w:val="30"/>
          <w:szCs w:val="30"/>
        </w:rPr>
        <w:t>区委深改委</w:t>
      </w:r>
      <w:proofErr w:type="gramEnd"/>
      <w:r>
        <w:rPr>
          <w:rFonts w:ascii="Times New Roman" w:eastAsia="仿宋_GB2312" w:hAnsi="Times New Roman" w:cs="仿宋_GB2312" w:hint="eastAsia"/>
          <w:sz w:val="30"/>
          <w:szCs w:val="30"/>
        </w:rPr>
        <w:t>（区委研究室）、</w:t>
      </w:r>
      <w:proofErr w:type="gramStart"/>
      <w:r>
        <w:rPr>
          <w:rFonts w:ascii="Times New Roman" w:eastAsia="仿宋_GB2312" w:hAnsi="Times New Roman" w:cs="仿宋_GB2312" w:hint="eastAsia"/>
          <w:sz w:val="30"/>
          <w:szCs w:val="30"/>
        </w:rPr>
        <w:t>区委网信办</w:t>
      </w:r>
      <w:proofErr w:type="gramEnd"/>
      <w:r>
        <w:rPr>
          <w:rFonts w:ascii="Times New Roman" w:eastAsia="仿宋_GB2312" w:hAnsi="Times New Roman" w:cs="仿宋_GB2312" w:hint="eastAsia"/>
          <w:sz w:val="30"/>
          <w:szCs w:val="30"/>
        </w:rPr>
        <w:t>（区互联网信息办公室）、区委督查室（区政府督查室）</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区政府办公室（区政府研究室、区机关事务管理局）、区司法局、</w:t>
      </w:r>
      <w:r>
        <w:rPr>
          <w:rFonts w:ascii="Times New Roman" w:eastAsia="仿宋_GB2312" w:hAnsi="Times New Roman" w:cs="仿宋_GB2312" w:hint="eastAsia"/>
          <w:sz w:val="30"/>
          <w:szCs w:val="30"/>
        </w:rPr>
        <w:lastRenderedPageBreak/>
        <w:t>区信访办公室，联系滨海新区公安局、中华人民共和国东疆出入境边防检查站（除行政审批工作）。</w:t>
      </w:r>
    </w:p>
    <w:p w:rsidR="00670189" w:rsidRDefault="00961C8D">
      <w:pPr>
        <w:autoSpaceDE w:val="0"/>
        <w:autoSpaceDN w:val="0"/>
        <w:adjustRightInd w:val="0"/>
        <w:spacing w:line="600" w:lineRule="exact"/>
        <w:ind w:firstLineChars="200"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（二十六）承办党委、管委会交办的其他事项。</w:t>
      </w:r>
    </w:p>
    <w:p w:rsidR="00670189" w:rsidRDefault="00961C8D">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670189" w:rsidRDefault="00961C8D">
      <w:pPr>
        <w:pStyle w:val="a3"/>
        <w:spacing w:line="580" w:lineRule="exact"/>
        <w:ind w:firstLineChars="200"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中新天津生态城管理委员会办公室内设</w:t>
      </w:r>
      <w:r>
        <w:rPr>
          <w:rFonts w:ascii="Times New Roman" w:eastAsia="仿宋_GB2312" w:hAnsi="Times New Roman" w:cs="仿宋_GB2312" w:hint="eastAsia"/>
          <w:sz w:val="30"/>
          <w:szCs w:val="30"/>
        </w:rPr>
        <w:t>9</w:t>
      </w:r>
      <w:r>
        <w:rPr>
          <w:rFonts w:ascii="Times New Roman" w:eastAsia="仿宋_GB2312" w:hAnsi="Times New Roman" w:cs="仿宋_GB2312" w:hint="eastAsia"/>
          <w:sz w:val="30"/>
          <w:szCs w:val="30"/>
        </w:rPr>
        <w:t>个职能科室。纳入中新天津生态城管理委员会办公室</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670189" w:rsidRDefault="00961C8D">
      <w:pPr>
        <w:pStyle w:val="a3"/>
        <w:spacing w:line="580" w:lineRule="exact"/>
        <w:ind w:firstLineChars="200" w:firstLine="600"/>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中新天津生态城管理委员会办公室本级</w:t>
      </w:r>
    </w:p>
    <w:p w:rsidR="00670189" w:rsidRDefault="00670189">
      <w:pPr>
        <w:autoSpaceDE w:val="0"/>
        <w:autoSpaceDN w:val="0"/>
        <w:adjustRightInd w:val="0"/>
        <w:spacing w:line="600" w:lineRule="exact"/>
        <w:ind w:firstLine="600"/>
        <w:jc w:val="left"/>
        <w:rPr>
          <w:rFonts w:ascii="Times New Roman" w:eastAsia="仿宋_GB2312" w:hAnsi="Times New Roman" w:cs="仿宋_GB2312"/>
          <w:sz w:val="30"/>
          <w:szCs w:val="30"/>
        </w:rPr>
      </w:pPr>
    </w:p>
    <w:p w:rsidR="00670189" w:rsidRDefault="00961C8D">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670189" w:rsidRDefault="00961C8D">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年度部门决算表</w:t>
      </w:r>
    </w:p>
    <w:p w:rsidR="00670189" w:rsidRDefault="00670189">
      <w:pPr>
        <w:autoSpaceDE w:val="0"/>
        <w:autoSpaceDN w:val="0"/>
        <w:adjustRightInd w:val="0"/>
        <w:spacing w:line="600" w:lineRule="exact"/>
        <w:jc w:val="left"/>
        <w:rPr>
          <w:rFonts w:ascii="Times New Roman" w:eastAsia="方正小标宋简体" w:hAnsi="Times New Roman" w:cs="Times New Roman"/>
          <w:kern w:val="0"/>
          <w:sz w:val="24"/>
          <w:szCs w:val="24"/>
        </w:rPr>
      </w:pPr>
    </w:p>
    <w:p w:rsidR="00670189" w:rsidRDefault="00961C8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670189" w:rsidRDefault="00961C8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670189" w:rsidRDefault="00961C8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670189" w:rsidRDefault="00961C8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670189" w:rsidRDefault="00961C8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670189" w:rsidRDefault="00961C8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670189" w:rsidRDefault="00961C8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670189" w:rsidRDefault="00961C8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670189" w:rsidRDefault="00961C8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670189" w:rsidRDefault="00961C8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670189" w:rsidRDefault="00961C8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670189" w:rsidRDefault="00961C8D">
      <w:pPr>
        <w:autoSpaceDE w:val="0"/>
        <w:autoSpaceDN w:val="0"/>
        <w:adjustRightInd w:val="0"/>
        <w:spacing w:line="800" w:lineRule="exact"/>
        <w:jc w:val="left"/>
        <w:rPr>
          <w:rFonts w:ascii="Times New Roman" w:eastAsia="楷体" w:hAnsi="Times New Roman" w:cs="楷体"/>
          <w:kern w:val="0"/>
          <w:sz w:val="30"/>
          <w:szCs w:val="30"/>
        </w:rPr>
      </w:pPr>
      <w:r>
        <w:rPr>
          <w:rFonts w:ascii="Times New Roman" w:eastAsia="楷体" w:hAnsi="Times New Roman" w:cs="楷体" w:hint="eastAsia"/>
          <w:kern w:val="0"/>
          <w:sz w:val="30"/>
          <w:szCs w:val="30"/>
        </w:rPr>
        <w:t>注：以上决算公开表均作为附表，附于决算公开说明文档后。</w:t>
      </w:r>
    </w:p>
    <w:p w:rsidR="00670189" w:rsidRDefault="00961C8D">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670189" w:rsidRDefault="00961C8D">
      <w:pPr>
        <w:autoSpaceDE w:val="0"/>
        <w:autoSpaceDN w:val="0"/>
        <w:adjustRightInd w:val="0"/>
        <w:spacing w:line="600" w:lineRule="exact"/>
        <w:ind w:firstLineChars="200"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sidR="00FF0C08">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中新天津生态城管理委员会办公室</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p>
    <w:p w:rsidR="00670189" w:rsidRDefault="00961C8D">
      <w:pPr>
        <w:autoSpaceDE w:val="0"/>
        <w:autoSpaceDN w:val="0"/>
        <w:adjustRightInd w:val="0"/>
        <w:spacing w:line="600" w:lineRule="exact"/>
        <w:ind w:firstLineChars="200"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2</w:t>
      </w:r>
      <w:r w:rsidR="00FF0C08">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中新天津生态城管理委员会办公室</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p>
    <w:p w:rsidR="00670189" w:rsidRDefault="00670189">
      <w:pPr>
        <w:autoSpaceDE w:val="0"/>
        <w:autoSpaceDN w:val="0"/>
        <w:adjustRightInd w:val="0"/>
        <w:spacing w:line="600" w:lineRule="exact"/>
        <w:ind w:firstLineChars="200" w:firstLine="600"/>
        <w:rPr>
          <w:rFonts w:ascii="Times New Roman" w:eastAsia="仿宋_GB2312" w:hAnsi="Times New Roman" w:cs="仿宋_GB2312"/>
          <w:sz w:val="30"/>
          <w:szCs w:val="30"/>
        </w:rPr>
      </w:pPr>
    </w:p>
    <w:p w:rsidR="00670189" w:rsidRDefault="00670189">
      <w:pPr>
        <w:autoSpaceDE w:val="0"/>
        <w:autoSpaceDN w:val="0"/>
        <w:adjustRightInd w:val="0"/>
        <w:spacing w:line="600" w:lineRule="exact"/>
        <w:ind w:firstLineChars="200" w:firstLine="600"/>
        <w:rPr>
          <w:rFonts w:ascii="Times New Roman" w:eastAsia="仿宋_GB2312" w:hAnsi="Times New Roman" w:cs="仿宋_GB2312"/>
          <w:sz w:val="30"/>
          <w:szCs w:val="30"/>
        </w:rPr>
      </w:pPr>
    </w:p>
    <w:p w:rsidR="00670189" w:rsidRDefault="00670189">
      <w:pPr>
        <w:autoSpaceDE w:val="0"/>
        <w:autoSpaceDN w:val="0"/>
        <w:adjustRightInd w:val="0"/>
        <w:spacing w:line="600" w:lineRule="exact"/>
        <w:ind w:firstLineChars="200" w:firstLine="600"/>
        <w:rPr>
          <w:rFonts w:ascii="Times New Roman" w:eastAsia="仿宋_GB2312" w:hAnsi="Times New Roman" w:cs="仿宋_GB2312"/>
          <w:sz w:val="30"/>
          <w:szCs w:val="30"/>
        </w:rPr>
      </w:pPr>
    </w:p>
    <w:p w:rsidR="00670189" w:rsidRDefault="00670189">
      <w:pPr>
        <w:autoSpaceDE w:val="0"/>
        <w:autoSpaceDN w:val="0"/>
        <w:adjustRightInd w:val="0"/>
        <w:spacing w:line="600" w:lineRule="exact"/>
        <w:ind w:firstLineChars="200" w:firstLine="600"/>
        <w:rPr>
          <w:rFonts w:ascii="Times New Roman" w:eastAsia="仿宋_GB2312" w:hAnsi="Times New Roman" w:cs="仿宋_GB2312"/>
          <w:sz w:val="30"/>
          <w:szCs w:val="30"/>
        </w:rPr>
      </w:pPr>
    </w:p>
    <w:p w:rsidR="00670189" w:rsidRDefault="00670189">
      <w:pPr>
        <w:autoSpaceDE w:val="0"/>
        <w:autoSpaceDN w:val="0"/>
        <w:adjustRightInd w:val="0"/>
        <w:spacing w:line="600" w:lineRule="exact"/>
        <w:ind w:firstLineChars="200" w:firstLine="600"/>
        <w:rPr>
          <w:rFonts w:ascii="Times New Roman" w:eastAsia="仿宋_GB2312" w:hAnsi="Times New Roman" w:cs="仿宋_GB2312"/>
          <w:sz w:val="30"/>
          <w:szCs w:val="30"/>
        </w:rPr>
      </w:pPr>
    </w:p>
    <w:p w:rsidR="00670189" w:rsidRDefault="00670189">
      <w:pPr>
        <w:autoSpaceDE w:val="0"/>
        <w:autoSpaceDN w:val="0"/>
        <w:adjustRightInd w:val="0"/>
        <w:spacing w:line="600" w:lineRule="exact"/>
        <w:ind w:firstLineChars="200" w:firstLine="600"/>
        <w:rPr>
          <w:rFonts w:ascii="Times New Roman" w:eastAsia="仿宋_GB2312" w:hAnsi="Times New Roman" w:cs="仿宋_GB2312"/>
          <w:sz w:val="30"/>
          <w:szCs w:val="30"/>
        </w:rPr>
      </w:pPr>
    </w:p>
    <w:p w:rsidR="00670189" w:rsidRDefault="00670189">
      <w:pPr>
        <w:autoSpaceDE w:val="0"/>
        <w:autoSpaceDN w:val="0"/>
        <w:adjustRightInd w:val="0"/>
        <w:spacing w:line="600" w:lineRule="exact"/>
        <w:ind w:firstLineChars="200" w:firstLine="600"/>
        <w:rPr>
          <w:rFonts w:ascii="Times New Roman" w:eastAsia="仿宋_GB2312" w:hAnsi="Times New Roman" w:cs="仿宋_GB2312"/>
          <w:sz w:val="30"/>
          <w:szCs w:val="30"/>
        </w:rPr>
      </w:pPr>
    </w:p>
    <w:p w:rsidR="00670189" w:rsidRDefault="00670189">
      <w:pPr>
        <w:autoSpaceDE w:val="0"/>
        <w:autoSpaceDN w:val="0"/>
        <w:adjustRightInd w:val="0"/>
        <w:spacing w:line="600" w:lineRule="exact"/>
        <w:ind w:firstLineChars="200" w:firstLine="600"/>
        <w:rPr>
          <w:rFonts w:ascii="Times New Roman" w:eastAsia="仿宋_GB2312" w:hAnsi="Times New Roman" w:cs="仿宋_GB2312"/>
          <w:sz w:val="30"/>
          <w:szCs w:val="30"/>
        </w:rPr>
      </w:pPr>
    </w:p>
    <w:p w:rsidR="00670189" w:rsidRDefault="00670189">
      <w:pPr>
        <w:autoSpaceDE w:val="0"/>
        <w:autoSpaceDN w:val="0"/>
        <w:adjustRightInd w:val="0"/>
        <w:spacing w:line="600" w:lineRule="exact"/>
        <w:ind w:firstLineChars="200" w:firstLine="600"/>
        <w:rPr>
          <w:rFonts w:ascii="Times New Roman" w:eastAsia="仿宋_GB2312" w:hAnsi="Times New Roman" w:cs="仿宋_GB2312"/>
          <w:sz w:val="30"/>
          <w:szCs w:val="30"/>
        </w:rPr>
      </w:pPr>
    </w:p>
    <w:p w:rsidR="00670189" w:rsidRDefault="00670189">
      <w:pPr>
        <w:autoSpaceDE w:val="0"/>
        <w:autoSpaceDN w:val="0"/>
        <w:adjustRightInd w:val="0"/>
        <w:spacing w:line="600" w:lineRule="exact"/>
        <w:ind w:firstLineChars="200" w:firstLine="600"/>
        <w:rPr>
          <w:rFonts w:ascii="Times New Roman" w:eastAsia="仿宋_GB2312" w:hAnsi="Times New Roman" w:cs="仿宋_GB2312"/>
          <w:sz w:val="30"/>
          <w:szCs w:val="30"/>
        </w:rPr>
      </w:pPr>
    </w:p>
    <w:p w:rsidR="00670189" w:rsidRDefault="00670189">
      <w:pPr>
        <w:autoSpaceDE w:val="0"/>
        <w:autoSpaceDN w:val="0"/>
        <w:adjustRightInd w:val="0"/>
        <w:spacing w:line="600" w:lineRule="exact"/>
        <w:ind w:firstLineChars="200" w:firstLine="600"/>
        <w:rPr>
          <w:rFonts w:ascii="Times New Roman" w:eastAsia="仿宋_GB2312" w:hAnsi="Times New Roman" w:cs="仿宋_GB2312"/>
          <w:sz w:val="30"/>
          <w:szCs w:val="30"/>
        </w:rPr>
      </w:pPr>
    </w:p>
    <w:p w:rsidR="00670189" w:rsidRDefault="00670189">
      <w:pPr>
        <w:autoSpaceDE w:val="0"/>
        <w:autoSpaceDN w:val="0"/>
        <w:adjustRightInd w:val="0"/>
        <w:spacing w:line="600" w:lineRule="exact"/>
        <w:ind w:firstLineChars="200" w:firstLine="600"/>
        <w:rPr>
          <w:rFonts w:ascii="Times New Roman" w:eastAsia="仿宋_GB2312" w:hAnsi="Times New Roman" w:cs="仿宋_GB2312"/>
          <w:sz w:val="30"/>
          <w:szCs w:val="30"/>
        </w:rPr>
      </w:pPr>
    </w:p>
    <w:p w:rsidR="00670189" w:rsidRDefault="00670189">
      <w:pPr>
        <w:autoSpaceDE w:val="0"/>
        <w:autoSpaceDN w:val="0"/>
        <w:adjustRightInd w:val="0"/>
        <w:spacing w:line="600" w:lineRule="exact"/>
        <w:ind w:firstLineChars="200" w:firstLine="600"/>
        <w:rPr>
          <w:rFonts w:ascii="Times New Roman" w:eastAsia="仿宋_GB2312" w:hAnsi="Times New Roman" w:cs="仿宋_GB2312"/>
          <w:sz w:val="30"/>
          <w:szCs w:val="30"/>
        </w:rPr>
      </w:pPr>
    </w:p>
    <w:p w:rsidR="00670189" w:rsidRDefault="00670189">
      <w:pPr>
        <w:autoSpaceDE w:val="0"/>
        <w:autoSpaceDN w:val="0"/>
        <w:adjustRightInd w:val="0"/>
        <w:spacing w:line="600" w:lineRule="exact"/>
        <w:ind w:firstLineChars="200" w:firstLine="600"/>
        <w:rPr>
          <w:rFonts w:ascii="Times New Roman" w:eastAsia="仿宋_GB2312" w:hAnsi="Times New Roman" w:cs="仿宋_GB2312"/>
          <w:sz w:val="30"/>
          <w:szCs w:val="30"/>
        </w:rPr>
      </w:pPr>
    </w:p>
    <w:p w:rsidR="00670189" w:rsidRDefault="00670189">
      <w:pPr>
        <w:autoSpaceDE w:val="0"/>
        <w:autoSpaceDN w:val="0"/>
        <w:adjustRightInd w:val="0"/>
        <w:spacing w:line="600" w:lineRule="exact"/>
        <w:ind w:firstLineChars="200" w:firstLine="600"/>
        <w:rPr>
          <w:rFonts w:ascii="Times New Roman" w:eastAsia="仿宋_GB2312" w:hAnsi="Times New Roman" w:cs="仿宋_GB2312"/>
          <w:sz w:val="30"/>
          <w:szCs w:val="30"/>
        </w:rPr>
      </w:pPr>
    </w:p>
    <w:p w:rsidR="00670189" w:rsidRDefault="00961C8D">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第三部分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年度部门决算情况说明</w:t>
      </w:r>
    </w:p>
    <w:p w:rsidR="00670189" w:rsidRDefault="00670189">
      <w:pPr>
        <w:autoSpaceDE w:val="0"/>
        <w:autoSpaceDN w:val="0"/>
        <w:adjustRightInd w:val="0"/>
        <w:spacing w:line="580" w:lineRule="exact"/>
        <w:ind w:firstLine="600"/>
        <w:jc w:val="left"/>
        <w:rPr>
          <w:rFonts w:ascii="Times New Roman" w:eastAsia="黑体" w:hAnsi="Times New Roman" w:cs="黑体"/>
          <w:sz w:val="30"/>
          <w:szCs w:val="30"/>
          <w:lang w:val="zh-CN"/>
        </w:rPr>
      </w:pPr>
    </w:p>
    <w:p w:rsidR="00670189" w:rsidRDefault="00961C8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670189" w:rsidRDefault="00961C8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中新天津生态城管理委员会办公室</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97,637,117.40</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13,504,919.86</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12.15%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：防疫资金、公安经费、后勤保障等项目经费支出减少，故总体收入与支出减少。</w:t>
      </w:r>
    </w:p>
    <w:p w:rsidR="00670189" w:rsidRDefault="00961C8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670189" w:rsidRDefault="00961C8D">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中新天津生态城管理委员会办公室</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97,636,117.40</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13,505,919.86</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：防疫资金、公安经费、后勤保障经费支出减少</w:t>
      </w:r>
    </w:p>
    <w:p w:rsidR="00670189" w:rsidRDefault="00961C8D">
      <w:pPr>
        <w:autoSpaceDE w:val="0"/>
        <w:autoSpaceDN w:val="0"/>
        <w:adjustRightInd w:val="0"/>
        <w:spacing w:line="600" w:lineRule="exact"/>
        <w:ind w:firstLine="600"/>
        <w:jc w:val="left"/>
        <w:rPr>
          <w:rFonts w:ascii="Times New Roman" w:eastAsia="宋体" w:hAnsi="Times New Roman" w:cs="Times New Roman"/>
          <w:sz w:val="30"/>
          <w:szCs w:val="30"/>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97,626,117.40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99.99</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p>
    <w:p w:rsidR="00670189" w:rsidRDefault="00961C8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10,000.00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0.01%</w:t>
      </w:r>
      <w:r>
        <w:rPr>
          <w:rFonts w:ascii="Times New Roman" w:eastAsia="仿宋_GB2312" w:hAnsi="Times New Roman" w:cs="仿宋_GB2312" w:hint="eastAsia"/>
          <w:sz w:val="30"/>
          <w:szCs w:val="30"/>
          <w:lang w:val="zh-CN"/>
        </w:rPr>
        <w:t>。</w:t>
      </w:r>
    </w:p>
    <w:p w:rsidR="00670189" w:rsidRDefault="00961C8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670189" w:rsidRDefault="00961C8D">
      <w:pPr>
        <w:autoSpaceDE w:val="0"/>
        <w:autoSpaceDN w:val="0"/>
        <w:adjustRightInd w:val="0"/>
        <w:spacing w:line="58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中新天津生态城管理委员会办公室</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97,627,117.40</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13,513,919.86</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：防疫资金、公安经费、后勤保障等项目经费支出减少，故总体支出减少。</w:t>
      </w:r>
    </w:p>
    <w:p w:rsidR="00670189" w:rsidRDefault="00961C8D">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16,584,027.27</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16.99%</w:t>
      </w:r>
      <w:r>
        <w:rPr>
          <w:rFonts w:ascii="Times New Roman" w:eastAsia="仿宋_GB2312" w:hAnsi="Times New Roman" w:cs="仿宋_GB2312" w:hint="eastAsia"/>
          <w:sz w:val="30"/>
          <w:szCs w:val="30"/>
        </w:rPr>
        <w:t>；</w:t>
      </w:r>
    </w:p>
    <w:p w:rsidR="00670189" w:rsidRDefault="00961C8D">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81,043,090.13</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83.01%</w:t>
      </w:r>
      <w:r>
        <w:rPr>
          <w:rFonts w:ascii="Times New Roman" w:eastAsia="仿宋_GB2312" w:hAnsi="Times New Roman" w:cs="仿宋_GB2312" w:hint="eastAsia"/>
          <w:sz w:val="30"/>
          <w:szCs w:val="30"/>
        </w:rPr>
        <w:t>；</w:t>
      </w:r>
    </w:p>
    <w:p w:rsidR="00670189" w:rsidRDefault="00961C8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lastRenderedPageBreak/>
        <w:t>四、财政拨款收支决算总体情况说明</w:t>
      </w:r>
    </w:p>
    <w:p w:rsidR="00670189" w:rsidRDefault="00961C8D">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中新天津生态城管理委员会办公室</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97,626,117.40</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年度相比，财政拨款收、支总计各减少</w:t>
      </w:r>
      <w:r>
        <w:rPr>
          <w:rFonts w:ascii="Times New Roman" w:eastAsia="仿宋_GB2312" w:hAnsi="Times New Roman" w:cs="仿宋_GB2312" w:hint="eastAsia"/>
          <w:sz w:val="30"/>
          <w:szCs w:val="30"/>
        </w:rPr>
        <w:t>13,514,919.86</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12.16</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防疫资金、公安经费、后勤保障等项目经费支出减少，故财政拨款收入、支出减少。</w:t>
      </w:r>
    </w:p>
    <w:p w:rsidR="00670189" w:rsidRDefault="00961C8D">
      <w:pPr>
        <w:autoSpaceDE w:val="0"/>
        <w:autoSpaceDN w:val="0"/>
        <w:adjustRightInd w:val="0"/>
        <w:spacing w:line="580" w:lineRule="exact"/>
        <w:ind w:firstLine="600"/>
        <w:jc w:val="left"/>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670189" w:rsidRDefault="00961C8D">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670189" w:rsidRDefault="00961C8D">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中新天津生态城管理委员会办公室</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97,626,117.40</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年度相比，一般公共预算财政拨款支出减少</w:t>
      </w:r>
      <w:r>
        <w:rPr>
          <w:rFonts w:ascii="Times New Roman" w:eastAsia="仿宋_GB2312" w:hAnsi="Times New Roman" w:cs="仿宋_GB2312" w:hint="eastAsia"/>
          <w:sz w:val="30"/>
          <w:szCs w:val="30"/>
        </w:rPr>
        <w:t>13,514,919.86</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12.16%</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：防疫资金、公安经费、后勤保障经费支出减少。</w:t>
      </w:r>
    </w:p>
    <w:p w:rsidR="00670189" w:rsidRDefault="00961C8D">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670189" w:rsidRDefault="00961C8D">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97,626,117.40</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“一般公共服务支出”（类）支出</w:t>
      </w:r>
      <w:r>
        <w:rPr>
          <w:rFonts w:ascii="Times New Roman" w:eastAsia="仿宋_GB2312" w:hAnsi="Times New Roman" w:cs="仿宋_GB2312" w:hint="eastAsia"/>
          <w:sz w:val="30"/>
          <w:szCs w:val="30"/>
        </w:rPr>
        <w:t>84,557,041.03</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86.61%</w:t>
      </w:r>
      <w:r>
        <w:rPr>
          <w:rFonts w:ascii="Times New Roman" w:eastAsia="仿宋_GB2312" w:hAnsi="Times New Roman" w:cs="仿宋_GB2312" w:hint="eastAsia"/>
          <w:sz w:val="30"/>
          <w:szCs w:val="30"/>
        </w:rPr>
        <w:t>；“公共安全支出”（类）支出</w:t>
      </w:r>
      <w:r>
        <w:rPr>
          <w:rFonts w:ascii="Times New Roman" w:eastAsia="仿宋_GB2312" w:hAnsi="Times New Roman" w:cs="仿宋_GB2312" w:hint="eastAsia"/>
          <w:sz w:val="30"/>
          <w:szCs w:val="30"/>
        </w:rPr>
        <w:t>8,716,786.75</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8.93%</w:t>
      </w:r>
      <w:r>
        <w:rPr>
          <w:rFonts w:ascii="Times New Roman" w:eastAsia="仿宋_GB2312" w:hAnsi="Times New Roman" w:cs="仿宋_GB2312" w:hint="eastAsia"/>
          <w:sz w:val="30"/>
          <w:szCs w:val="30"/>
        </w:rPr>
        <w:t>；“科学技术支出”（类）支出</w:t>
      </w:r>
      <w:r>
        <w:rPr>
          <w:rFonts w:ascii="Times New Roman" w:eastAsia="仿宋_GB2312" w:hAnsi="Times New Roman" w:cs="仿宋_GB2312" w:hint="eastAsia"/>
          <w:sz w:val="30"/>
          <w:szCs w:val="30"/>
        </w:rPr>
        <w:t>1,182,752.08</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1.21%</w:t>
      </w:r>
      <w:r>
        <w:rPr>
          <w:rFonts w:ascii="Times New Roman" w:eastAsia="仿宋_GB2312" w:hAnsi="Times New Roman" w:cs="仿宋_GB2312" w:hint="eastAsia"/>
          <w:sz w:val="30"/>
          <w:szCs w:val="30"/>
        </w:rPr>
        <w:t>；“社会保障和就业支出”（类）支出</w:t>
      </w:r>
      <w:r>
        <w:rPr>
          <w:rFonts w:ascii="Times New Roman" w:eastAsia="仿宋_GB2312" w:hAnsi="Times New Roman" w:cs="仿宋_GB2312" w:hint="eastAsia"/>
          <w:sz w:val="30"/>
          <w:szCs w:val="30"/>
        </w:rPr>
        <w:t>1,306,735.92</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1.34%</w:t>
      </w:r>
      <w:r>
        <w:rPr>
          <w:rFonts w:ascii="Times New Roman" w:eastAsia="仿宋_GB2312" w:hAnsi="Times New Roman" w:cs="仿宋_GB2312" w:hint="eastAsia"/>
          <w:sz w:val="30"/>
          <w:szCs w:val="30"/>
        </w:rPr>
        <w:t>；“卫生健康支出”（类）支出</w:t>
      </w:r>
      <w:r>
        <w:rPr>
          <w:rFonts w:ascii="Times New Roman" w:eastAsia="仿宋_GB2312" w:hAnsi="Times New Roman" w:cs="仿宋_GB2312" w:hint="eastAsia"/>
          <w:sz w:val="30"/>
          <w:szCs w:val="30"/>
        </w:rPr>
        <w:t>1,862,801.62</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1.91%</w:t>
      </w:r>
      <w:r>
        <w:rPr>
          <w:rFonts w:ascii="Times New Roman" w:eastAsia="仿宋_GB2312" w:hAnsi="Times New Roman" w:cs="仿宋_GB2312" w:hint="eastAsia"/>
          <w:sz w:val="30"/>
          <w:szCs w:val="30"/>
        </w:rPr>
        <w:t>。</w:t>
      </w:r>
    </w:p>
    <w:p w:rsidR="00670189" w:rsidRDefault="00961C8D">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670189" w:rsidRDefault="00961C8D">
      <w:pPr>
        <w:autoSpaceDE w:val="0"/>
        <w:autoSpaceDN w:val="0"/>
        <w:adjustRightInd w:val="0"/>
        <w:spacing w:line="600" w:lineRule="exact"/>
        <w:ind w:firstLineChars="200"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lastRenderedPageBreak/>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155,226,011.96</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97,626,117.40</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62.89%</w:t>
      </w:r>
      <w:r>
        <w:rPr>
          <w:rFonts w:ascii="Times New Roman" w:eastAsia="仿宋_GB2312" w:hAnsi="Times New Roman" w:cs="仿宋_GB2312" w:hint="eastAsia"/>
          <w:kern w:val="0"/>
          <w:sz w:val="30"/>
          <w:szCs w:val="30"/>
        </w:rPr>
        <w:t>。其中：</w:t>
      </w:r>
    </w:p>
    <w:p w:rsidR="00670189" w:rsidRPr="00FF0C08" w:rsidRDefault="00961C8D">
      <w:pPr>
        <w:autoSpaceDE w:val="0"/>
        <w:autoSpaceDN w:val="0"/>
        <w:adjustRightInd w:val="0"/>
        <w:spacing w:line="600" w:lineRule="exact"/>
        <w:ind w:firstLineChars="200"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一般公共服务支出（类）政府办公厅（室）及相关机构事务（款）行政运行（项）年初预算为</w:t>
      </w:r>
      <w:r>
        <w:rPr>
          <w:rFonts w:ascii="Times New Roman" w:eastAsia="仿宋_GB2312" w:hAnsi="Times New Roman" w:cs="仿宋_GB2312" w:hint="eastAsia"/>
          <w:sz w:val="30"/>
          <w:szCs w:val="30"/>
        </w:rPr>
        <w:t>21,930,701.98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14,830,271.97</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67.62%</w:t>
      </w:r>
      <w:r>
        <w:rPr>
          <w:rFonts w:ascii="Times New Roman" w:eastAsia="仿宋_GB2312" w:hAnsi="Times New Roman" w:cs="仿宋_GB2312" w:hint="eastAsia"/>
          <w:sz w:val="30"/>
          <w:szCs w:val="30"/>
        </w:rPr>
        <w:t>，</w:t>
      </w:r>
      <w:r w:rsidRPr="00FF0C08">
        <w:rPr>
          <w:rFonts w:ascii="Times New Roman" w:eastAsia="仿宋_GB2312" w:hAnsi="Times New Roman" w:cs="仿宋_GB2312" w:hint="eastAsia"/>
          <w:sz w:val="30"/>
          <w:szCs w:val="30"/>
        </w:rPr>
        <w:t>决算数小于年初预算数的主要原因是一是人员经费年初预算</w:t>
      </w:r>
      <w:r>
        <w:rPr>
          <w:rFonts w:ascii="Times New Roman" w:eastAsia="仿宋_GB2312" w:hAnsi="Times New Roman" w:cs="仿宋_GB2312" w:hint="eastAsia"/>
          <w:sz w:val="30"/>
          <w:szCs w:val="30"/>
        </w:rPr>
        <w:t>考虑了人员变动及新增，但支出较年初预估有减少；二是为继续落实“</w:t>
      </w:r>
      <w:r w:rsidRPr="00FF0C08">
        <w:rPr>
          <w:rFonts w:ascii="Times New Roman" w:eastAsia="仿宋_GB2312" w:hAnsi="Times New Roman" w:cs="仿宋_GB2312" w:hint="eastAsia"/>
          <w:sz w:val="30"/>
          <w:szCs w:val="30"/>
        </w:rPr>
        <w:t>过紧日子”相关要求，大幅压减了机关运行相关支出。</w:t>
      </w:r>
    </w:p>
    <w:p w:rsidR="00670189" w:rsidRDefault="00961C8D">
      <w:pPr>
        <w:autoSpaceDE w:val="0"/>
        <w:autoSpaceDN w:val="0"/>
        <w:adjustRightInd w:val="0"/>
        <w:spacing w:line="600" w:lineRule="exact"/>
        <w:ind w:firstLineChars="200"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一般公共服务支出（类）政府办公厅（室）及相关机构事务（款）一般行政管理事务（项）年初预算为</w:t>
      </w:r>
      <w:r>
        <w:rPr>
          <w:rFonts w:ascii="Times New Roman" w:eastAsia="仿宋_GB2312" w:hAnsi="Times New Roman" w:cs="仿宋_GB2312" w:hint="eastAsia"/>
          <w:sz w:val="30"/>
          <w:szCs w:val="30"/>
        </w:rPr>
        <w:t>20,006,000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13,052,647.46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65.24%</w:t>
      </w:r>
      <w:r>
        <w:rPr>
          <w:rFonts w:ascii="Times New Roman" w:eastAsia="仿宋_GB2312" w:hAnsi="Times New Roman" w:cs="仿宋_GB2312" w:hint="eastAsia"/>
          <w:sz w:val="30"/>
          <w:szCs w:val="30"/>
        </w:rPr>
        <w:t>，决算数小于年初预算数的主要原因是根据业务实际推进进程、实际情况，车辆管理经费、电话费、电子政务和综治维稳经费等项目仅发生部分相关支出，后续将根据实际情况积极协调推动。</w:t>
      </w:r>
    </w:p>
    <w:p w:rsidR="00670189" w:rsidRDefault="00961C8D">
      <w:pPr>
        <w:autoSpaceDE w:val="0"/>
        <w:autoSpaceDN w:val="0"/>
        <w:adjustRightInd w:val="0"/>
        <w:spacing w:line="600" w:lineRule="exact"/>
        <w:ind w:firstLineChars="200"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一般公共服务支出（类）政府办公厅（室）及相关机构事务（款）其他政府办公厅（室）及相关机构事务支出（项）年初预算为</w:t>
      </w:r>
      <w:r>
        <w:rPr>
          <w:rFonts w:ascii="Times New Roman" w:eastAsia="仿宋_GB2312" w:hAnsi="Times New Roman" w:cs="仿宋_GB2312" w:hint="eastAsia"/>
          <w:sz w:val="30"/>
          <w:szCs w:val="30"/>
        </w:rPr>
        <w:t>58,623,597.5</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33,876,777.07</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57.79%</w:t>
      </w:r>
      <w:r>
        <w:rPr>
          <w:rFonts w:ascii="Times New Roman" w:eastAsia="仿宋_GB2312" w:hAnsi="Times New Roman" w:cs="仿宋_GB2312" w:hint="eastAsia"/>
          <w:sz w:val="30"/>
          <w:szCs w:val="30"/>
        </w:rPr>
        <w:t>，决算数小于年初预算数的主要原因是根据业务实际推进进程、实际情况，后勤保障经费、能源费、物业管理费、员工餐费等项目仅发生部分相关支出，后续将根据实际情况积极协调推动。</w:t>
      </w:r>
    </w:p>
    <w:p w:rsidR="00670189" w:rsidRDefault="00961C8D">
      <w:pPr>
        <w:autoSpaceDE w:val="0"/>
        <w:autoSpaceDN w:val="0"/>
        <w:adjustRightInd w:val="0"/>
        <w:spacing w:line="600" w:lineRule="exact"/>
        <w:ind w:firstLineChars="200"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lastRenderedPageBreak/>
        <w:t>4.</w:t>
      </w:r>
      <w:r>
        <w:rPr>
          <w:rFonts w:ascii="Times New Roman" w:eastAsia="仿宋_GB2312" w:hAnsi="Times New Roman" w:cs="仿宋_GB2312" w:hint="eastAsia"/>
          <w:sz w:val="30"/>
          <w:szCs w:val="30"/>
        </w:rPr>
        <w:t>一般公共服务支出（类）海关事务（款）口岸管理（项）年初预算为</w:t>
      </w:r>
      <w:r>
        <w:rPr>
          <w:rFonts w:ascii="Times New Roman" w:eastAsia="仿宋_GB2312" w:hAnsi="Times New Roman" w:cs="仿宋_GB2312" w:hint="eastAsia"/>
          <w:sz w:val="30"/>
          <w:szCs w:val="30"/>
        </w:rPr>
        <w:t>600,000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600,000</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100%</w:t>
      </w:r>
      <w:r>
        <w:rPr>
          <w:rFonts w:ascii="Times New Roman" w:eastAsia="仿宋_GB2312" w:hAnsi="Times New Roman" w:cs="仿宋_GB2312" w:hint="eastAsia"/>
          <w:sz w:val="30"/>
          <w:szCs w:val="30"/>
        </w:rPr>
        <w:t>，决算数与年初预算数持平。</w:t>
      </w:r>
    </w:p>
    <w:p w:rsidR="00670189" w:rsidRDefault="00961C8D">
      <w:pPr>
        <w:autoSpaceDE w:val="0"/>
        <w:autoSpaceDN w:val="0"/>
        <w:adjustRightInd w:val="0"/>
        <w:spacing w:line="600" w:lineRule="exact"/>
        <w:ind w:firstLineChars="200"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5.</w:t>
      </w:r>
      <w:r>
        <w:rPr>
          <w:rFonts w:ascii="Times New Roman" w:eastAsia="仿宋_GB2312" w:hAnsi="Times New Roman" w:cs="仿宋_GB2312" w:hint="eastAsia"/>
          <w:sz w:val="30"/>
          <w:szCs w:val="30"/>
        </w:rPr>
        <w:t>一般公共服务支出（类）党委办公厅（室）及相关机构事务（款）其他党委办公厅（室）及相关机构事务支出（项）年初预算为</w:t>
      </w:r>
      <w:r>
        <w:rPr>
          <w:rFonts w:ascii="Times New Roman" w:eastAsia="仿宋_GB2312" w:hAnsi="Times New Roman" w:cs="仿宋_GB2312" w:hint="eastAsia"/>
          <w:sz w:val="30"/>
          <w:szCs w:val="30"/>
        </w:rPr>
        <w:t>20,000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6,496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32.48%</w:t>
      </w:r>
      <w:r>
        <w:rPr>
          <w:rFonts w:ascii="Times New Roman" w:eastAsia="仿宋_GB2312" w:hAnsi="Times New Roman" w:cs="仿宋_GB2312" w:hint="eastAsia"/>
          <w:sz w:val="30"/>
          <w:szCs w:val="30"/>
        </w:rPr>
        <w:t>，决算数小于年初预算数的主要原因是党务经费年初预算较充足，根据实际需要支付相关费用。</w:t>
      </w:r>
    </w:p>
    <w:p w:rsidR="00670189" w:rsidRDefault="00961C8D">
      <w:pPr>
        <w:autoSpaceDE w:val="0"/>
        <w:autoSpaceDN w:val="0"/>
        <w:adjustRightInd w:val="0"/>
        <w:spacing w:line="600" w:lineRule="exact"/>
        <w:ind w:firstLineChars="200"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6.</w:t>
      </w:r>
      <w:r>
        <w:rPr>
          <w:rFonts w:ascii="Times New Roman" w:eastAsia="仿宋_GB2312" w:hAnsi="Times New Roman" w:cs="仿宋_GB2312" w:hint="eastAsia"/>
          <w:sz w:val="30"/>
          <w:szCs w:val="30"/>
        </w:rPr>
        <w:t>一般公共服务支出（类）宣传事务（款）宣传管理（项）年初预算为</w:t>
      </w:r>
      <w:r>
        <w:rPr>
          <w:rFonts w:ascii="Times New Roman" w:eastAsia="仿宋_GB2312" w:hAnsi="Times New Roman" w:cs="仿宋_GB2312" w:hint="eastAsia"/>
          <w:sz w:val="30"/>
          <w:szCs w:val="30"/>
        </w:rPr>
        <w:t>10,690,000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9,018,837.3</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84.37%</w:t>
      </w:r>
      <w:r>
        <w:rPr>
          <w:rFonts w:ascii="Times New Roman" w:eastAsia="仿宋_GB2312" w:hAnsi="Times New Roman" w:cs="仿宋_GB2312" w:hint="eastAsia"/>
          <w:sz w:val="30"/>
          <w:szCs w:val="30"/>
        </w:rPr>
        <w:t>，决算数小于年初预算数的主要原因是根据业务实际推进进程、实际情况，</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年宣传费项目仅发生部分相关支出，后续将根据实际情况积极协调推动。</w:t>
      </w:r>
    </w:p>
    <w:p w:rsidR="00670189" w:rsidRDefault="00961C8D">
      <w:pPr>
        <w:autoSpaceDE w:val="0"/>
        <w:autoSpaceDN w:val="0"/>
        <w:adjustRightInd w:val="0"/>
        <w:spacing w:line="600" w:lineRule="exact"/>
        <w:ind w:firstLineChars="200"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7.</w:t>
      </w:r>
      <w:r>
        <w:rPr>
          <w:rFonts w:ascii="Times New Roman" w:eastAsia="仿宋_GB2312" w:hAnsi="Times New Roman" w:cs="仿宋_GB2312" w:hint="eastAsia"/>
          <w:sz w:val="30"/>
          <w:szCs w:val="30"/>
        </w:rPr>
        <w:t>一般公共服务支出（类）宣传事务（款）其他宣传事务支出（项）年初预算为</w:t>
      </w:r>
      <w:r>
        <w:rPr>
          <w:rFonts w:ascii="Times New Roman" w:eastAsia="仿宋_GB2312" w:hAnsi="Times New Roman" w:cs="仿宋_GB2312" w:hint="eastAsia"/>
          <w:sz w:val="30"/>
          <w:szCs w:val="30"/>
        </w:rPr>
        <w:t>17,874,000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11,578,311.23</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64.78%</w:t>
      </w:r>
      <w:r>
        <w:rPr>
          <w:rFonts w:ascii="Times New Roman" w:eastAsia="仿宋_GB2312" w:hAnsi="Times New Roman" w:cs="仿宋_GB2312" w:hint="eastAsia"/>
          <w:sz w:val="30"/>
          <w:szCs w:val="30"/>
        </w:rPr>
        <w:t>，决算数小于年初预算数的主要原因是根据业务实际推进进程、实际情况，城市宣传、建区十五周年成就展项目仅发生部分相关支出，后续将根据实际情况积极协调推动。</w:t>
      </w:r>
    </w:p>
    <w:p w:rsidR="00670189" w:rsidRDefault="00961C8D">
      <w:pPr>
        <w:autoSpaceDE w:val="0"/>
        <w:autoSpaceDN w:val="0"/>
        <w:adjustRightInd w:val="0"/>
        <w:spacing w:line="600" w:lineRule="exact"/>
        <w:ind w:firstLineChars="200" w:firstLine="600"/>
        <w:rPr>
          <w:rFonts w:ascii="Times New Roman" w:eastAsia="仿宋_GB2312" w:hAnsi="Times New Roman" w:cs="仿宋_GB2312"/>
          <w:sz w:val="30"/>
          <w:szCs w:val="30"/>
        </w:rPr>
      </w:pPr>
      <w:r>
        <w:rPr>
          <w:rFonts w:ascii="Times New Roman" w:eastAsia="仿宋_GB2312" w:hAnsi="Times New Roman" w:cs="仿宋_GB2312"/>
          <w:sz w:val="30"/>
          <w:szCs w:val="30"/>
          <w:lang w:val="en"/>
        </w:rPr>
        <w:t>8.</w:t>
      </w:r>
      <w:r>
        <w:rPr>
          <w:rFonts w:ascii="Times New Roman" w:eastAsia="仿宋_GB2312" w:hAnsi="Times New Roman" w:cs="仿宋_GB2312" w:hint="eastAsia"/>
          <w:sz w:val="30"/>
          <w:szCs w:val="30"/>
        </w:rPr>
        <w:t>一般公共服务支出（类）网信事务（款）其他网信事务支出（项）年初预算为</w:t>
      </w:r>
      <w:r>
        <w:rPr>
          <w:rFonts w:ascii="Times New Roman" w:eastAsia="仿宋_GB2312" w:hAnsi="Times New Roman" w:cs="仿宋_GB2312" w:hint="eastAsia"/>
          <w:sz w:val="30"/>
          <w:szCs w:val="30"/>
        </w:rPr>
        <w:t>1,530,000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1,593,700</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104.16%</w:t>
      </w:r>
      <w:r>
        <w:rPr>
          <w:rFonts w:ascii="Times New Roman" w:eastAsia="仿宋_GB2312" w:hAnsi="Times New Roman" w:cs="仿宋_GB2312" w:hint="eastAsia"/>
          <w:sz w:val="30"/>
          <w:szCs w:val="30"/>
        </w:rPr>
        <w:t>，决算数大于年初预算数的主要原因是将城市宣传</w:t>
      </w:r>
      <w:r>
        <w:rPr>
          <w:rFonts w:ascii="Times New Roman" w:eastAsia="仿宋_GB2312" w:hAnsi="Times New Roman" w:cs="仿宋_GB2312" w:hint="eastAsia"/>
          <w:sz w:val="30"/>
          <w:szCs w:val="30"/>
        </w:rPr>
        <w:lastRenderedPageBreak/>
        <w:t>项目部分预算调剂至网信工作保障项目，用于支付管委会信息化设备及网络运维服务项目部分费用。</w:t>
      </w:r>
    </w:p>
    <w:p w:rsidR="00670189" w:rsidRDefault="00961C8D">
      <w:pPr>
        <w:autoSpaceDE w:val="0"/>
        <w:autoSpaceDN w:val="0"/>
        <w:adjustRightInd w:val="0"/>
        <w:spacing w:line="600" w:lineRule="exact"/>
        <w:ind w:firstLineChars="200"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9.</w:t>
      </w:r>
      <w:r>
        <w:rPr>
          <w:rFonts w:ascii="Times New Roman" w:eastAsia="仿宋_GB2312" w:hAnsi="Times New Roman" w:cs="仿宋_GB2312" w:hint="eastAsia"/>
          <w:sz w:val="30"/>
          <w:szCs w:val="30"/>
        </w:rPr>
        <w:t>公共安全支出（类）武装警察部队（款）其他武装警察部队支出（项）年初预算为</w:t>
      </w:r>
      <w:r>
        <w:rPr>
          <w:rFonts w:ascii="Times New Roman" w:eastAsia="仿宋_GB2312" w:hAnsi="Times New Roman" w:cs="仿宋_GB2312" w:hint="eastAsia"/>
          <w:sz w:val="30"/>
          <w:szCs w:val="30"/>
        </w:rPr>
        <w:t>600,000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69,531.35</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11.59%</w:t>
      </w:r>
      <w:r>
        <w:rPr>
          <w:rFonts w:ascii="Times New Roman" w:eastAsia="仿宋_GB2312" w:hAnsi="Times New Roman" w:cs="仿宋_GB2312" w:hint="eastAsia"/>
          <w:sz w:val="30"/>
          <w:szCs w:val="30"/>
        </w:rPr>
        <w:t>，决算数小于年初预算数的主要原因是根据业务实际推进进程、实际情况，驻区单位后勤保障经费项目仅发生部分相关支出，后续将根据实际情况积极协调推动。</w:t>
      </w:r>
    </w:p>
    <w:p w:rsidR="00670189" w:rsidRDefault="00961C8D">
      <w:pPr>
        <w:autoSpaceDE w:val="0"/>
        <w:autoSpaceDN w:val="0"/>
        <w:adjustRightInd w:val="0"/>
        <w:spacing w:line="600" w:lineRule="exact"/>
        <w:ind w:firstLineChars="200"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10.</w:t>
      </w:r>
      <w:r>
        <w:rPr>
          <w:rFonts w:ascii="Times New Roman" w:eastAsia="仿宋_GB2312" w:hAnsi="Times New Roman" w:cs="仿宋_GB2312" w:hint="eastAsia"/>
          <w:sz w:val="30"/>
          <w:szCs w:val="30"/>
        </w:rPr>
        <w:t>公共安全支出（类）公安（款）一般行政管理事务（项）年初预算为</w:t>
      </w:r>
      <w:r>
        <w:rPr>
          <w:rFonts w:ascii="Times New Roman" w:eastAsia="仿宋_GB2312" w:hAnsi="Times New Roman" w:cs="仿宋_GB2312" w:hint="eastAsia"/>
          <w:sz w:val="30"/>
          <w:szCs w:val="30"/>
        </w:rPr>
        <w:t>16,443,100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7,436,494.5</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45.23%</w:t>
      </w:r>
      <w:r>
        <w:rPr>
          <w:rFonts w:ascii="Times New Roman" w:eastAsia="仿宋_GB2312" w:hAnsi="Times New Roman" w:cs="仿宋_GB2312" w:hint="eastAsia"/>
          <w:sz w:val="30"/>
          <w:szCs w:val="30"/>
        </w:rPr>
        <w:t>，决算数小于年初预算数的主要原因是根据业务实际推进进程、实际情况，公安经费项目仅发生部分相关支出，后续将根据实际情况积极协调推动。</w:t>
      </w:r>
    </w:p>
    <w:p w:rsidR="00670189" w:rsidRDefault="00961C8D">
      <w:pPr>
        <w:autoSpaceDE w:val="0"/>
        <w:autoSpaceDN w:val="0"/>
        <w:adjustRightInd w:val="0"/>
        <w:spacing w:line="600" w:lineRule="exact"/>
        <w:ind w:firstLineChars="200"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11.</w:t>
      </w:r>
      <w:r>
        <w:rPr>
          <w:rFonts w:ascii="Times New Roman" w:eastAsia="仿宋_GB2312" w:hAnsi="Times New Roman" w:cs="仿宋_GB2312" w:hint="eastAsia"/>
          <w:sz w:val="30"/>
          <w:szCs w:val="30"/>
        </w:rPr>
        <w:t>公共安全支出（类）法院（款）其他法院支出（项）年初预算为</w:t>
      </w:r>
      <w:r>
        <w:rPr>
          <w:rFonts w:ascii="Times New Roman" w:eastAsia="仿宋_GB2312" w:hAnsi="Times New Roman" w:cs="仿宋_GB2312" w:hint="eastAsia"/>
          <w:sz w:val="30"/>
          <w:szCs w:val="30"/>
        </w:rPr>
        <w:t>588,000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503,137.9</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85.57%</w:t>
      </w:r>
      <w:r>
        <w:rPr>
          <w:rFonts w:ascii="Times New Roman" w:eastAsia="仿宋_GB2312" w:hAnsi="Times New Roman" w:cs="仿宋_GB2312" w:hint="eastAsia"/>
          <w:sz w:val="30"/>
          <w:szCs w:val="30"/>
        </w:rPr>
        <w:t>，决算数小于年初预算数的主要原因是根据业务实际推进进程、实际情况，驻区单位后勤保障经费项目仅发生部分相关支出，后续将根据实际情况积极协调推动。</w:t>
      </w:r>
    </w:p>
    <w:p w:rsidR="00670189" w:rsidRDefault="00961C8D">
      <w:pPr>
        <w:autoSpaceDE w:val="0"/>
        <w:autoSpaceDN w:val="0"/>
        <w:adjustRightInd w:val="0"/>
        <w:spacing w:line="600" w:lineRule="exact"/>
        <w:ind w:firstLineChars="200"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12.</w:t>
      </w:r>
      <w:r>
        <w:rPr>
          <w:rFonts w:ascii="Times New Roman" w:eastAsia="仿宋_GB2312" w:hAnsi="Times New Roman" w:cs="仿宋_GB2312" w:hint="eastAsia"/>
          <w:sz w:val="30"/>
          <w:szCs w:val="30"/>
        </w:rPr>
        <w:t>公共安全支出（类）司法（款）基层司法业务（项）年初预算为</w:t>
      </w:r>
      <w:r>
        <w:rPr>
          <w:rFonts w:ascii="Times New Roman" w:eastAsia="仿宋_GB2312" w:hAnsi="Times New Roman" w:cs="仿宋_GB2312" w:hint="eastAsia"/>
          <w:sz w:val="30"/>
          <w:szCs w:val="30"/>
        </w:rPr>
        <w:t>30,000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48,170</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160.57%</w:t>
      </w:r>
      <w:r>
        <w:rPr>
          <w:rFonts w:ascii="Times New Roman" w:eastAsia="仿宋_GB2312" w:hAnsi="Times New Roman" w:cs="仿宋_GB2312" w:hint="eastAsia"/>
          <w:sz w:val="30"/>
          <w:szCs w:val="30"/>
        </w:rPr>
        <w:t>，决算数大于年初预算数的主要原因是追加了营城司法所运营支出项目预算，用于支付首站救助等相关费用。</w:t>
      </w:r>
    </w:p>
    <w:p w:rsidR="00670189" w:rsidRDefault="00961C8D">
      <w:pPr>
        <w:autoSpaceDE w:val="0"/>
        <w:autoSpaceDN w:val="0"/>
        <w:adjustRightInd w:val="0"/>
        <w:spacing w:line="600" w:lineRule="exact"/>
        <w:ind w:firstLineChars="200"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lastRenderedPageBreak/>
        <w:t>13.</w:t>
      </w:r>
      <w:r>
        <w:rPr>
          <w:rFonts w:ascii="Times New Roman" w:eastAsia="仿宋_GB2312" w:hAnsi="Times New Roman" w:cs="仿宋_GB2312" w:hint="eastAsia"/>
          <w:sz w:val="30"/>
          <w:szCs w:val="30"/>
        </w:rPr>
        <w:t>公共安全支出（类）司法（款）法治建设（项）年初预算为</w:t>
      </w:r>
      <w:r>
        <w:rPr>
          <w:rFonts w:ascii="Times New Roman" w:eastAsia="仿宋_GB2312" w:hAnsi="Times New Roman" w:cs="仿宋_GB2312" w:hint="eastAsia"/>
          <w:sz w:val="30"/>
          <w:szCs w:val="30"/>
        </w:rPr>
        <w:t>922,600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658,648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71.39%</w:t>
      </w:r>
      <w:r>
        <w:rPr>
          <w:rFonts w:ascii="Times New Roman" w:eastAsia="仿宋_GB2312" w:hAnsi="Times New Roman" w:cs="仿宋_GB2312" w:hint="eastAsia"/>
          <w:sz w:val="30"/>
          <w:szCs w:val="30"/>
        </w:rPr>
        <w:t>，决算数小于年初预算数的主要原因是根据业务实际推进进程、实际情况，公共法律服务、行政执法监督平台等项目仅发生部分相关支出，后续将根据实际情况积极协调推动。</w:t>
      </w:r>
    </w:p>
    <w:p w:rsidR="00670189" w:rsidRDefault="00961C8D">
      <w:pPr>
        <w:autoSpaceDE w:val="0"/>
        <w:autoSpaceDN w:val="0"/>
        <w:adjustRightInd w:val="0"/>
        <w:spacing w:line="600" w:lineRule="exact"/>
        <w:ind w:firstLineChars="200"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14.</w:t>
      </w:r>
      <w:r>
        <w:rPr>
          <w:rFonts w:ascii="Times New Roman" w:eastAsia="仿宋_GB2312" w:hAnsi="Times New Roman" w:cs="仿宋_GB2312" w:hint="eastAsia"/>
          <w:sz w:val="30"/>
          <w:szCs w:val="30"/>
        </w:rPr>
        <w:t>公共安全支出（类）国家保密（款）保密管理（项）年初预算为</w:t>
      </w:r>
      <w:r>
        <w:rPr>
          <w:rFonts w:ascii="Times New Roman" w:eastAsia="仿宋_GB2312" w:hAnsi="Times New Roman" w:cs="仿宋_GB2312" w:hint="eastAsia"/>
          <w:sz w:val="30"/>
          <w:szCs w:val="30"/>
        </w:rPr>
        <w:t>20,000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805</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4.03%</w:t>
      </w:r>
      <w:r>
        <w:rPr>
          <w:rFonts w:ascii="Times New Roman" w:eastAsia="仿宋_GB2312" w:hAnsi="Times New Roman" w:cs="仿宋_GB2312" w:hint="eastAsia"/>
          <w:sz w:val="30"/>
          <w:szCs w:val="30"/>
        </w:rPr>
        <w:t>，决算数小于年初预算数的主要原因是根据业务实际推进进程、实际情况，办公经费项目仅发生部分相关支出，后续将根据实际情况积极协调推动。</w:t>
      </w:r>
    </w:p>
    <w:p w:rsidR="00670189" w:rsidRDefault="00961C8D">
      <w:pPr>
        <w:autoSpaceDE w:val="0"/>
        <w:autoSpaceDN w:val="0"/>
        <w:adjustRightInd w:val="0"/>
        <w:spacing w:line="600" w:lineRule="exact"/>
        <w:ind w:firstLineChars="200"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15.</w:t>
      </w:r>
      <w:r>
        <w:rPr>
          <w:rFonts w:ascii="Times New Roman" w:eastAsia="仿宋_GB2312" w:hAnsi="Times New Roman" w:cs="仿宋_GB2312" w:hint="eastAsia"/>
          <w:sz w:val="30"/>
          <w:szCs w:val="30"/>
        </w:rPr>
        <w:t>科学技术支出（类）应用研究（款）机构运行（项）年初预算为</w:t>
      </w:r>
      <w:r>
        <w:rPr>
          <w:rFonts w:ascii="Times New Roman" w:eastAsia="仿宋_GB2312" w:hAnsi="Times New Roman" w:cs="仿宋_GB2312" w:hint="eastAsia"/>
          <w:sz w:val="30"/>
          <w:szCs w:val="30"/>
        </w:rPr>
        <w:t>2,037,612.48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1,182,752.08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58.05%</w:t>
      </w:r>
      <w:r>
        <w:rPr>
          <w:rFonts w:ascii="Times New Roman" w:eastAsia="仿宋_GB2312" w:hAnsi="Times New Roman" w:cs="仿宋_GB2312" w:hint="eastAsia"/>
          <w:sz w:val="30"/>
          <w:szCs w:val="30"/>
        </w:rPr>
        <w:t>，决算数小于年初预算数的主要原因是根据业务实际推进进程、实际情况，生态城市研究院房租和物业费补贴项目仅发生部分相关支出，后续将根据实际情况积极协调推动。</w:t>
      </w:r>
    </w:p>
    <w:p w:rsidR="00670189" w:rsidRDefault="00961C8D">
      <w:pPr>
        <w:autoSpaceDE w:val="0"/>
        <w:autoSpaceDN w:val="0"/>
        <w:adjustRightInd w:val="0"/>
        <w:spacing w:line="600" w:lineRule="exact"/>
        <w:ind w:firstLineChars="200"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16.</w:t>
      </w:r>
      <w:r>
        <w:rPr>
          <w:rFonts w:ascii="Times New Roman" w:eastAsia="仿宋_GB2312" w:hAnsi="Times New Roman" w:cs="仿宋_GB2312" w:hint="eastAsia"/>
          <w:sz w:val="30"/>
          <w:szCs w:val="30"/>
        </w:rPr>
        <w:t>社会保障和就业支出（类）行政事业单位养老支出（款）机关事业单位基本养老保险缴费支出（项）年初预算为</w:t>
      </w:r>
      <w:r>
        <w:rPr>
          <w:rFonts w:ascii="Times New Roman" w:eastAsia="仿宋_GB2312" w:hAnsi="Times New Roman" w:cs="仿宋_GB2312" w:hint="eastAsia"/>
          <w:sz w:val="30"/>
          <w:szCs w:val="30"/>
        </w:rPr>
        <w:t>1,209,600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871,157.28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72.02%</w:t>
      </w:r>
      <w:r>
        <w:rPr>
          <w:rFonts w:ascii="Times New Roman" w:eastAsia="仿宋_GB2312" w:hAnsi="Times New Roman" w:cs="仿宋_GB2312" w:hint="eastAsia"/>
          <w:sz w:val="30"/>
          <w:szCs w:val="30"/>
        </w:rPr>
        <w:t>，决算数小于年初预算数的主要原因是人员经费年初预算考虑了人员变动及新增，支出较年初预估有减少。</w:t>
      </w:r>
    </w:p>
    <w:p w:rsidR="00670189" w:rsidRDefault="00961C8D">
      <w:pPr>
        <w:autoSpaceDE w:val="0"/>
        <w:autoSpaceDN w:val="0"/>
        <w:adjustRightInd w:val="0"/>
        <w:spacing w:line="600" w:lineRule="exact"/>
        <w:ind w:firstLineChars="200"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17.</w:t>
      </w:r>
      <w:r>
        <w:rPr>
          <w:rFonts w:ascii="Times New Roman" w:eastAsia="仿宋_GB2312" w:hAnsi="Times New Roman" w:cs="仿宋_GB2312" w:hint="eastAsia"/>
          <w:sz w:val="30"/>
          <w:szCs w:val="30"/>
        </w:rPr>
        <w:t>社会保障和就业支出（类）行政事业单位养老支出（款）机</w:t>
      </w:r>
      <w:r>
        <w:rPr>
          <w:rFonts w:ascii="Times New Roman" w:eastAsia="仿宋_GB2312" w:hAnsi="Times New Roman" w:cs="仿宋_GB2312" w:hint="eastAsia"/>
          <w:sz w:val="30"/>
          <w:szCs w:val="30"/>
        </w:rPr>
        <w:lastRenderedPageBreak/>
        <w:t>关事业单位职业年金缴费支出（项）年初预算为</w:t>
      </w:r>
      <w:r>
        <w:rPr>
          <w:rFonts w:ascii="Times New Roman" w:eastAsia="仿宋_GB2312" w:hAnsi="Times New Roman" w:cs="仿宋_GB2312" w:hint="eastAsia"/>
          <w:sz w:val="30"/>
          <w:szCs w:val="30"/>
        </w:rPr>
        <w:t>604,800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435,578.64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72.02%</w:t>
      </w:r>
      <w:r>
        <w:rPr>
          <w:rFonts w:ascii="Times New Roman" w:eastAsia="仿宋_GB2312" w:hAnsi="Times New Roman" w:cs="仿宋_GB2312" w:hint="eastAsia"/>
          <w:sz w:val="30"/>
          <w:szCs w:val="30"/>
        </w:rPr>
        <w:t>，决算数小于年初预算数的主要原因是人员经费年初预算考虑了人员变动及新增，支出较年初预估有减少。</w:t>
      </w:r>
    </w:p>
    <w:p w:rsidR="00670189" w:rsidRDefault="00961C8D">
      <w:pPr>
        <w:autoSpaceDE w:val="0"/>
        <w:autoSpaceDN w:val="0"/>
        <w:adjustRightInd w:val="0"/>
        <w:spacing w:line="600" w:lineRule="exact"/>
        <w:ind w:firstLineChars="200"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18.</w:t>
      </w:r>
      <w:r>
        <w:rPr>
          <w:rFonts w:ascii="Times New Roman" w:eastAsia="仿宋_GB2312" w:hAnsi="Times New Roman" w:cs="仿宋_GB2312" w:hint="eastAsia"/>
          <w:sz w:val="30"/>
          <w:szCs w:val="30"/>
        </w:rPr>
        <w:t>卫生健康支出（类）公共卫生（款）重大公共卫生服务（项）年初预算为</w:t>
      </w:r>
      <w:r>
        <w:rPr>
          <w:rFonts w:ascii="Times New Roman" w:eastAsia="仿宋_GB2312" w:hAnsi="Times New Roman" w:cs="仿宋_GB2312" w:hint="eastAsia"/>
          <w:sz w:val="30"/>
          <w:szCs w:val="30"/>
        </w:rPr>
        <w:t>740,000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1,323,760</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178.89%</w:t>
      </w:r>
      <w:r>
        <w:rPr>
          <w:rFonts w:ascii="Times New Roman" w:eastAsia="仿宋_GB2312" w:hAnsi="Times New Roman" w:cs="仿宋_GB2312" w:hint="eastAsia"/>
          <w:sz w:val="30"/>
          <w:szCs w:val="30"/>
        </w:rPr>
        <w:t>，决算数大于年初预算数的主要原因是使用能源费项目部分预算调剂至防疫资金方特隔离酒店项目，用于支付疫情期间熊出没酒店征用补偿费。</w:t>
      </w:r>
    </w:p>
    <w:p w:rsidR="00670189" w:rsidRDefault="00961C8D">
      <w:pPr>
        <w:autoSpaceDE w:val="0"/>
        <w:autoSpaceDN w:val="0"/>
        <w:adjustRightInd w:val="0"/>
        <w:spacing w:line="600" w:lineRule="exact"/>
        <w:ind w:firstLineChars="200" w:firstLine="600"/>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19.</w:t>
      </w:r>
      <w:r>
        <w:rPr>
          <w:rFonts w:ascii="Times New Roman" w:eastAsia="仿宋_GB2312" w:hAnsi="Times New Roman" w:cs="仿宋_GB2312" w:hint="eastAsia"/>
          <w:sz w:val="30"/>
          <w:szCs w:val="30"/>
        </w:rPr>
        <w:t>卫生健康支出（类）行政事业单位医疗（款）行政单位医疗（项）年初预算为</w:t>
      </w:r>
      <w:r>
        <w:rPr>
          <w:rFonts w:ascii="Times New Roman" w:eastAsia="仿宋_GB2312" w:hAnsi="Times New Roman" w:cs="仿宋_GB2312" w:hint="eastAsia"/>
          <w:sz w:val="30"/>
          <w:szCs w:val="30"/>
        </w:rPr>
        <w:t>756,000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539,041.62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71.30%</w:t>
      </w:r>
      <w:r>
        <w:rPr>
          <w:rFonts w:ascii="Times New Roman" w:eastAsia="仿宋_GB2312" w:hAnsi="Times New Roman" w:cs="仿宋_GB2312" w:hint="eastAsia"/>
          <w:sz w:val="30"/>
          <w:szCs w:val="30"/>
        </w:rPr>
        <w:t>，决算数小于年初预算数的主要原因是人员经费年初预算考虑了人员变动及新增，支出较年初预估有减少。</w:t>
      </w:r>
    </w:p>
    <w:p w:rsidR="00670189" w:rsidRDefault="00961C8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670189" w:rsidRDefault="00961C8D">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中新天津生态城管理委员会办公室</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16,584,027.27</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31,545.28</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年度委办有人员职级晋升情况发生，故基本支出费用增加</w:t>
      </w:r>
      <w:r>
        <w:rPr>
          <w:rFonts w:ascii="Times New Roman" w:eastAsia="楷体_GB2312" w:hAnsi="Times New Roman" w:cs="楷体_GB2312" w:hint="eastAsia"/>
          <w:sz w:val="30"/>
          <w:szCs w:val="30"/>
        </w:rPr>
        <w:t>，</w:t>
      </w:r>
      <w:r>
        <w:rPr>
          <w:rFonts w:ascii="Times New Roman" w:eastAsia="仿宋_GB2312" w:hAnsi="Times New Roman" w:cs="仿宋_GB2312" w:hint="eastAsia"/>
          <w:kern w:val="0"/>
          <w:sz w:val="30"/>
          <w:szCs w:val="30"/>
        </w:rPr>
        <w:t>其中：</w:t>
      </w:r>
    </w:p>
    <w:p w:rsidR="00670189" w:rsidRDefault="00961C8D">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16,322,354.17</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基本工资、津贴补贴、机关事业单位基本养老保险缴费、职业年金缴费、职工基本医疗保险缴费、其他社会保障缴费、住房公积金。</w:t>
      </w:r>
    </w:p>
    <w:p w:rsidR="00670189" w:rsidRDefault="00961C8D">
      <w:pPr>
        <w:autoSpaceDE w:val="0"/>
        <w:autoSpaceDN w:val="0"/>
        <w:adjustRightInd w:val="0"/>
        <w:spacing w:line="600" w:lineRule="exact"/>
        <w:ind w:firstLine="720"/>
        <w:jc w:val="left"/>
        <w:rPr>
          <w:rFonts w:ascii="Times New Roman" w:eastAsia="仿宋_GB2312" w:hAnsi="Times New Roman" w:cs="黑体"/>
          <w:b/>
          <w:bCs/>
          <w:kern w:val="0"/>
          <w:sz w:val="30"/>
          <w:szCs w:val="30"/>
        </w:rPr>
      </w:pPr>
      <w:r>
        <w:rPr>
          <w:rFonts w:ascii="Times New Roman" w:eastAsia="仿宋_GB2312" w:hAnsi="Times New Roman" w:cs="仿宋_GB2312" w:hint="eastAsia"/>
          <w:kern w:val="0"/>
          <w:sz w:val="30"/>
          <w:szCs w:val="30"/>
        </w:rPr>
        <w:lastRenderedPageBreak/>
        <w:t>公用经费</w:t>
      </w:r>
      <w:r>
        <w:rPr>
          <w:rFonts w:ascii="Times New Roman" w:eastAsia="仿宋_GB2312" w:hAnsi="Times New Roman" w:cs="Times New Roman" w:hint="eastAsia"/>
          <w:sz w:val="30"/>
          <w:szCs w:val="30"/>
        </w:rPr>
        <w:t>261,673.10</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办公费、印刷费、邮电费、差旅费、维修（护）费、公务接待费、其他交通费用、其他商品和服务支出。</w:t>
      </w:r>
    </w:p>
    <w:p w:rsidR="00670189" w:rsidRDefault="00961C8D">
      <w:pPr>
        <w:keepNext/>
        <w:keepLines/>
        <w:autoSpaceDE w:val="0"/>
        <w:autoSpaceDN w:val="0"/>
        <w:adjustRightInd w:val="0"/>
        <w:spacing w:line="600" w:lineRule="exact"/>
        <w:ind w:firstLine="602"/>
        <w:jc w:val="left"/>
        <w:outlineLvl w:val="1"/>
        <w:rPr>
          <w:rFonts w:ascii="Times New Roman" w:eastAsia="仿宋_GB2312" w:hAnsi="Times New Roman" w:cs="仿宋_GB2312"/>
          <w:kern w:val="0"/>
          <w:sz w:val="30"/>
          <w:szCs w:val="30"/>
        </w:rPr>
      </w:pPr>
      <w:r>
        <w:rPr>
          <w:rFonts w:ascii="Times New Roman" w:eastAsia="黑体" w:hAnsi="Times New Roman" w:cs="黑体" w:hint="eastAsia"/>
          <w:b/>
          <w:bCs/>
          <w:kern w:val="0"/>
          <w:sz w:val="30"/>
          <w:szCs w:val="30"/>
        </w:rPr>
        <w:t>七、政府性基金预算财政拨款收支决算情况</w:t>
      </w:r>
    </w:p>
    <w:p w:rsidR="00670189" w:rsidRDefault="00961C8D">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中新天津生态城管理委员会办公室</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年度无政府性基金预算财政拨款收、收入和结转结余。</w:t>
      </w:r>
      <w:r>
        <w:rPr>
          <w:rFonts w:ascii="Times New Roman" w:eastAsia="仿宋_GB2312" w:hAnsi="Times New Roman" w:cs="仿宋_GB2312" w:hint="eastAsia"/>
          <w:sz w:val="30"/>
          <w:szCs w:val="30"/>
        </w:rPr>
        <w:tab/>
      </w:r>
    </w:p>
    <w:p w:rsidR="00670189" w:rsidRDefault="00961C8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670189" w:rsidRDefault="00961C8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中新天津生态城管理委员办公室</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670189" w:rsidRDefault="00961C8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670189" w:rsidRDefault="00961C8D">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670189" w:rsidRDefault="00961C8D">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1,850,000.00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1,598,415.73</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减少</w:t>
      </w:r>
      <w:r>
        <w:rPr>
          <w:rFonts w:ascii="Times New Roman" w:eastAsia="仿宋_GB2312" w:hAnsi="Times New Roman" w:cs="Times New Roman" w:hint="eastAsia"/>
          <w:kern w:val="0"/>
          <w:sz w:val="30"/>
          <w:szCs w:val="30"/>
        </w:rPr>
        <w:t>251,584.27</w:t>
      </w:r>
      <w:r>
        <w:rPr>
          <w:rFonts w:ascii="Times New Roman" w:eastAsia="仿宋_GB2312" w:hAnsi="Times New Roman" w:cs="仿宋_GB2312" w:hint="eastAsia"/>
          <w:kern w:val="0"/>
          <w:sz w:val="30"/>
          <w:szCs w:val="30"/>
        </w:rPr>
        <w:t>元，完成预算的</w:t>
      </w:r>
      <w:r>
        <w:rPr>
          <w:rFonts w:ascii="Times New Roman" w:eastAsia="仿宋_GB2312" w:hAnsi="Times New Roman" w:cs="仿宋_GB2312" w:hint="eastAsia"/>
          <w:kern w:val="0"/>
          <w:sz w:val="30"/>
          <w:szCs w:val="30"/>
        </w:rPr>
        <w:t>86.4</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减少</w:t>
      </w:r>
      <w:r>
        <w:rPr>
          <w:rFonts w:ascii="Times New Roman" w:eastAsia="仿宋_GB2312" w:hAnsi="Times New Roman" w:cs="仿宋_GB2312" w:hint="eastAsia"/>
          <w:kern w:val="0"/>
          <w:sz w:val="30"/>
          <w:szCs w:val="30"/>
        </w:rPr>
        <w:t>58,882.85</w:t>
      </w:r>
      <w:r>
        <w:rPr>
          <w:rFonts w:ascii="Times New Roman" w:eastAsia="仿宋_GB2312" w:hAnsi="Times New Roman" w:cs="仿宋_GB2312" w:hint="eastAsia"/>
          <w:kern w:val="0"/>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kern w:val="0"/>
          <w:sz w:val="30"/>
          <w:szCs w:val="30"/>
        </w:rPr>
        <w:t>3.55</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小于</w:t>
      </w:r>
      <w:r>
        <w:rPr>
          <w:rFonts w:ascii="Times New Roman" w:eastAsia="仿宋_GB2312" w:hAnsi="Times New Roman" w:cs="仿宋_GB2312" w:hint="eastAsia"/>
          <w:kern w:val="0"/>
          <w:sz w:val="30"/>
          <w:szCs w:val="30"/>
        </w:rPr>
        <w:t>预算数的主要原因是：年初预算充足，考虑到疫情后三公支出较上年会大辐增加，但实际年度内为继续落实“过紧日子”相关要求，根据业务实际情况，大幅压减“三公”经费相关费用；决算数较上年</w:t>
      </w:r>
      <w:r>
        <w:rPr>
          <w:rFonts w:ascii="Times New Roman" w:eastAsia="仿宋_GB2312" w:hAnsi="Times New Roman" w:cs="仿宋_GB2312" w:hint="eastAsia"/>
          <w:sz w:val="30"/>
          <w:szCs w:val="30"/>
        </w:rPr>
        <w:t>减少</w:t>
      </w:r>
      <w:r>
        <w:rPr>
          <w:rFonts w:ascii="Times New Roman" w:eastAsia="仿宋_GB2312" w:hAnsi="Times New Roman" w:cs="仿宋_GB2312" w:hint="eastAsia"/>
          <w:kern w:val="0"/>
          <w:sz w:val="30"/>
          <w:szCs w:val="30"/>
        </w:rPr>
        <w:t>的主要原因是：为继续落实“过紧日子”相关要求，根据</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年实际情况，大幅压减“三公”经费相关费用</w:t>
      </w:r>
      <w:r>
        <w:rPr>
          <w:rFonts w:ascii="Times New Roman" w:eastAsia="仿宋_GB2312" w:hAnsi="Times New Roman" w:cs="仿宋_GB2312" w:hint="eastAsia"/>
          <w:sz w:val="30"/>
          <w:szCs w:val="30"/>
        </w:rPr>
        <w:t>。</w:t>
      </w:r>
    </w:p>
    <w:p w:rsidR="00670189" w:rsidRDefault="00961C8D">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670189" w:rsidRDefault="00961C8D">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92,022.24</w:t>
      </w:r>
      <w:r>
        <w:rPr>
          <w:rFonts w:ascii="Times New Roman" w:eastAsia="仿宋_GB2312" w:hAnsi="Times New Roman" w:cs="仿宋_GB2312" w:hint="eastAsia"/>
          <w:kern w:val="0"/>
          <w:sz w:val="30"/>
          <w:szCs w:val="30"/>
        </w:rPr>
        <w:t>元，与预</w:t>
      </w:r>
      <w:r>
        <w:rPr>
          <w:rFonts w:ascii="Times New Roman" w:eastAsia="仿宋_GB2312" w:hAnsi="Times New Roman" w:cs="仿宋_GB2312" w:hint="eastAsia"/>
          <w:kern w:val="0"/>
          <w:sz w:val="30"/>
          <w:szCs w:val="30"/>
        </w:rPr>
        <w:lastRenderedPageBreak/>
        <w:t>算相比</w:t>
      </w:r>
      <w:r>
        <w:rPr>
          <w:rFonts w:ascii="Times New Roman" w:eastAsia="仿宋_GB2312" w:hAnsi="Times New Roman" w:cs="仿宋_GB2312" w:hint="eastAsia"/>
          <w:sz w:val="30"/>
          <w:szCs w:val="30"/>
        </w:rPr>
        <w:t>增加</w:t>
      </w:r>
      <w:r>
        <w:rPr>
          <w:rFonts w:ascii="Times New Roman" w:eastAsia="仿宋_GB2312" w:hAnsi="Times New Roman" w:cs="Times New Roman" w:hint="eastAsia"/>
          <w:kern w:val="0"/>
          <w:sz w:val="30"/>
          <w:szCs w:val="30"/>
        </w:rPr>
        <w:t>92,022.24</w:t>
      </w:r>
      <w:r>
        <w:rPr>
          <w:rFonts w:ascii="Times New Roman" w:eastAsia="仿宋_GB2312" w:hAnsi="Times New Roman" w:cs="仿宋_GB2312" w:hint="eastAsia"/>
          <w:kern w:val="0"/>
          <w:sz w:val="30"/>
          <w:szCs w:val="30"/>
        </w:rPr>
        <w:t>元，完成预算的</w:t>
      </w:r>
      <w:r>
        <w:rPr>
          <w:rFonts w:ascii="Times New Roman" w:eastAsia="仿宋_GB2312" w:hAnsi="Times New Roman" w:cs="仿宋_GB2312" w:hint="eastAsia"/>
          <w:kern w:val="0"/>
          <w:sz w:val="30"/>
          <w:szCs w:val="30"/>
        </w:rPr>
        <w:t>0.0</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增加</w:t>
      </w:r>
      <w:r>
        <w:rPr>
          <w:rFonts w:ascii="Times New Roman" w:eastAsia="仿宋_GB2312" w:hAnsi="Times New Roman" w:cs="仿宋_GB2312" w:hint="eastAsia"/>
          <w:kern w:val="0"/>
          <w:sz w:val="30"/>
          <w:szCs w:val="30"/>
        </w:rPr>
        <w:t>92,022.24</w:t>
      </w:r>
      <w:r>
        <w:rPr>
          <w:rFonts w:ascii="Times New Roman" w:eastAsia="仿宋_GB2312" w:hAnsi="Times New Roman" w:cs="仿宋_GB2312" w:hint="eastAsia"/>
          <w:kern w:val="0"/>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kern w:val="0"/>
          <w:sz w:val="30"/>
          <w:szCs w:val="30"/>
        </w:rPr>
        <w:t>0.0</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大于</w:t>
      </w:r>
      <w:r>
        <w:rPr>
          <w:rFonts w:ascii="Times New Roman" w:eastAsia="仿宋_GB2312" w:hAnsi="Times New Roman" w:cs="仿宋_GB2312" w:hint="eastAsia"/>
          <w:kern w:val="0"/>
          <w:sz w:val="30"/>
          <w:szCs w:val="30"/>
        </w:rPr>
        <w:t>预算数的主要原因是：本部门在年中有因公出国相关业务支出</w:t>
      </w:r>
      <w:r>
        <w:rPr>
          <w:rFonts w:ascii="Times New Roman" w:eastAsia="仿宋_GB2312" w:hAnsi="Times New Roman" w:cs="仿宋_GB2312" w:hint="eastAsia"/>
          <w:sz w:val="30"/>
          <w:szCs w:val="30"/>
        </w:rPr>
        <w:t>，追加因公出国项目费用，用于支付因公出国相关费用</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增加</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根据实际情况，</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年度未发生因公出国情况，</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年度产生一笔赴新加坡、香港的支出，故较</w:t>
      </w:r>
      <w:r>
        <w:rPr>
          <w:rFonts w:ascii="Times New Roman" w:eastAsia="仿宋_GB2312" w:hAnsi="Times New Roman" w:cs="仿宋_GB2312" w:hint="eastAsia"/>
          <w:sz w:val="30"/>
          <w:szCs w:val="30"/>
        </w:rPr>
        <w:t>22</w:t>
      </w:r>
      <w:r>
        <w:rPr>
          <w:rFonts w:ascii="Times New Roman" w:eastAsia="仿宋_GB2312" w:hAnsi="Times New Roman" w:cs="仿宋_GB2312" w:hint="eastAsia"/>
          <w:sz w:val="30"/>
          <w:szCs w:val="30"/>
        </w:rPr>
        <w:t>年决算数有所增加。</w:t>
      </w:r>
    </w:p>
    <w:p w:rsidR="00670189" w:rsidRDefault="00961C8D">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1</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1</w:t>
      </w:r>
      <w:r>
        <w:rPr>
          <w:rFonts w:ascii="Times New Roman" w:eastAsia="仿宋_GB2312" w:hAnsi="Times New Roman" w:cs="仿宋_GB2312" w:hint="eastAsia"/>
          <w:kern w:val="0"/>
          <w:sz w:val="30"/>
          <w:szCs w:val="30"/>
        </w:rPr>
        <w:t>人次。</w:t>
      </w:r>
    </w:p>
    <w:p w:rsidR="00670189" w:rsidRDefault="00961C8D">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1,400,000.00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1,081,462.49</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减少</w:t>
      </w:r>
      <w:r>
        <w:rPr>
          <w:rFonts w:ascii="Times New Roman" w:eastAsia="仿宋_GB2312" w:hAnsi="Times New Roman" w:cs="Times New Roman" w:hint="eastAsia"/>
          <w:kern w:val="0"/>
          <w:sz w:val="30"/>
          <w:szCs w:val="30"/>
        </w:rPr>
        <w:t>318,537.51</w:t>
      </w:r>
      <w:r>
        <w:rPr>
          <w:rFonts w:ascii="Times New Roman" w:eastAsia="仿宋_GB2312" w:hAnsi="Times New Roman" w:cs="仿宋_GB2312" w:hint="eastAsia"/>
          <w:kern w:val="0"/>
          <w:sz w:val="30"/>
          <w:szCs w:val="30"/>
        </w:rPr>
        <w:t>元，完成预算的</w:t>
      </w:r>
      <w:r>
        <w:rPr>
          <w:rFonts w:ascii="Times New Roman" w:eastAsia="仿宋_GB2312" w:hAnsi="Times New Roman" w:cs="仿宋_GB2312" w:hint="eastAsia"/>
          <w:kern w:val="0"/>
          <w:sz w:val="30"/>
          <w:szCs w:val="30"/>
        </w:rPr>
        <w:t>77.25</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减少</w:t>
      </w:r>
      <w:r>
        <w:rPr>
          <w:rFonts w:ascii="Times New Roman" w:eastAsia="仿宋_GB2312" w:hAnsi="Times New Roman" w:cs="仿宋_GB2312" w:hint="eastAsia"/>
          <w:kern w:val="0"/>
          <w:sz w:val="30"/>
          <w:szCs w:val="30"/>
        </w:rPr>
        <w:t>514,099.09</w:t>
      </w:r>
      <w:r>
        <w:rPr>
          <w:rFonts w:ascii="Times New Roman" w:eastAsia="仿宋_GB2312" w:hAnsi="Times New Roman" w:cs="仿宋_GB2312" w:hint="eastAsia"/>
          <w:kern w:val="0"/>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kern w:val="0"/>
          <w:sz w:val="30"/>
          <w:szCs w:val="30"/>
        </w:rPr>
        <w:t>32.22</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小于</w:t>
      </w:r>
      <w:r>
        <w:rPr>
          <w:rFonts w:ascii="Times New Roman" w:eastAsia="仿宋_GB2312" w:hAnsi="Times New Roman" w:cs="仿宋_GB2312" w:hint="eastAsia"/>
          <w:kern w:val="0"/>
          <w:sz w:val="30"/>
          <w:szCs w:val="30"/>
        </w:rPr>
        <w:t>预算数的主要原因是：年初预算充足，考虑到疫情后公务用车购置及运行维护支出较上年会大辐增加，但实际年度内为继续落实“过紧日子”相关要求，根据业务实际情况，支付公务用车购置及运行维护相关费用；决算数较上年</w:t>
      </w:r>
      <w:r>
        <w:rPr>
          <w:rFonts w:ascii="Times New Roman" w:eastAsia="仿宋_GB2312" w:hAnsi="Times New Roman" w:cs="仿宋_GB2312" w:hint="eastAsia"/>
          <w:sz w:val="30"/>
          <w:szCs w:val="30"/>
        </w:rPr>
        <w:t>减少</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根据实际需求，减少了公车购置</w:t>
      </w:r>
      <w:r>
        <w:rPr>
          <w:rFonts w:ascii="Times New Roman" w:eastAsia="仿宋_GB2312" w:hAnsi="Times New Roman" w:cs="仿宋_GB2312" w:hint="eastAsia"/>
          <w:kern w:val="0"/>
          <w:sz w:val="30"/>
          <w:szCs w:val="30"/>
        </w:rPr>
        <w:t>及运行维护相关费用</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其中：</w:t>
      </w:r>
    </w:p>
    <w:p w:rsidR="00670189" w:rsidRDefault="00961C8D">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1,050,000.00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751,329.31</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减少</w:t>
      </w:r>
      <w:r>
        <w:rPr>
          <w:rFonts w:ascii="Times New Roman" w:eastAsia="仿宋_GB2312" w:hAnsi="Times New Roman" w:cs="Times New Roman" w:hint="eastAsia"/>
          <w:kern w:val="0"/>
          <w:sz w:val="30"/>
          <w:szCs w:val="30"/>
        </w:rPr>
        <w:t>298,670.69</w:t>
      </w:r>
      <w:r>
        <w:rPr>
          <w:rFonts w:ascii="Times New Roman" w:eastAsia="仿宋_GB2312" w:hAnsi="Times New Roman" w:cs="仿宋_GB2312" w:hint="eastAsia"/>
          <w:kern w:val="0"/>
          <w:sz w:val="30"/>
          <w:szCs w:val="30"/>
        </w:rPr>
        <w:t>元，完成预算的</w:t>
      </w:r>
      <w:r>
        <w:rPr>
          <w:rFonts w:ascii="Times New Roman" w:eastAsia="仿宋_GB2312" w:hAnsi="Times New Roman" w:cs="仿宋_GB2312" w:hint="eastAsia"/>
          <w:kern w:val="0"/>
          <w:sz w:val="30"/>
          <w:szCs w:val="30"/>
        </w:rPr>
        <w:t>71.56</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增加</w:t>
      </w:r>
      <w:r>
        <w:rPr>
          <w:rFonts w:ascii="Times New Roman" w:eastAsia="仿宋_GB2312" w:hAnsi="Times New Roman" w:cs="仿宋_GB2312" w:hint="eastAsia"/>
          <w:kern w:val="0"/>
          <w:sz w:val="30"/>
          <w:szCs w:val="30"/>
        </w:rPr>
        <w:t>1,467.73</w:t>
      </w:r>
      <w:r>
        <w:rPr>
          <w:rFonts w:ascii="Times New Roman" w:eastAsia="仿宋_GB2312" w:hAnsi="Times New Roman" w:cs="仿宋_GB2312" w:hint="eastAsia"/>
          <w:kern w:val="0"/>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kern w:val="0"/>
          <w:sz w:val="30"/>
          <w:szCs w:val="30"/>
        </w:rPr>
        <w:t>0.2</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小于</w:t>
      </w:r>
      <w:r>
        <w:rPr>
          <w:rFonts w:ascii="Times New Roman" w:eastAsia="仿宋_GB2312" w:hAnsi="Times New Roman" w:cs="仿宋_GB2312" w:hint="eastAsia"/>
          <w:kern w:val="0"/>
          <w:sz w:val="30"/>
          <w:szCs w:val="30"/>
        </w:rPr>
        <w:t>预算数的主要原因是：年初预算充足，考虑到疫情后公务运行维护费支出较上年会大辐增加，但实际年度内为继续落实“过紧日子”相关要求，根据业务实际情况，支付公务用车运行维护费；决算数较上年</w:t>
      </w:r>
      <w:r>
        <w:rPr>
          <w:rFonts w:ascii="Times New Roman" w:eastAsia="仿宋_GB2312" w:hAnsi="Times New Roman" w:cs="仿宋_GB2312" w:hint="eastAsia"/>
          <w:sz w:val="30"/>
          <w:szCs w:val="30"/>
        </w:rPr>
        <w:t>增加</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kern w:val="0"/>
          <w:sz w:val="30"/>
          <w:szCs w:val="30"/>
        </w:rPr>
        <w:lastRenderedPageBreak/>
        <w:t>为继续落实“过紧日子”相关要求，根据业务实际情况，公务用车运行维护费基本与上年持平</w:t>
      </w:r>
      <w:r>
        <w:rPr>
          <w:rFonts w:ascii="Times New Roman" w:eastAsia="仿宋_GB2312" w:hAnsi="Times New Roman" w:cs="仿宋_GB2312" w:hint="eastAsia"/>
          <w:sz w:val="30"/>
          <w:szCs w:val="30"/>
        </w:rPr>
        <w:t>。</w:t>
      </w:r>
    </w:p>
    <w:p w:rsidR="00670189" w:rsidRDefault="00961C8D">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35</w:t>
      </w:r>
      <w:r>
        <w:rPr>
          <w:rFonts w:ascii="Times New Roman" w:eastAsia="仿宋_GB2312" w:hAnsi="Times New Roman" w:cs="仿宋_GB2312" w:hint="eastAsia"/>
          <w:kern w:val="0"/>
          <w:sz w:val="30"/>
          <w:szCs w:val="30"/>
        </w:rPr>
        <w:t>辆。</w:t>
      </w:r>
    </w:p>
    <w:p w:rsidR="00670189" w:rsidRDefault="00961C8D">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350,000.00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330,133.18</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减少</w:t>
      </w:r>
      <w:r>
        <w:rPr>
          <w:rFonts w:ascii="Times New Roman" w:eastAsia="仿宋_GB2312" w:hAnsi="Times New Roman" w:cs="Times New Roman" w:hint="eastAsia"/>
          <w:kern w:val="0"/>
          <w:sz w:val="30"/>
          <w:szCs w:val="30"/>
        </w:rPr>
        <w:t>19,866.82</w:t>
      </w:r>
      <w:r>
        <w:rPr>
          <w:rFonts w:ascii="Times New Roman" w:eastAsia="仿宋_GB2312" w:hAnsi="Times New Roman" w:cs="仿宋_GB2312" w:hint="eastAsia"/>
          <w:kern w:val="0"/>
          <w:sz w:val="30"/>
          <w:szCs w:val="30"/>
        </w:rPr>
        <w:t>元，完成预算的</w:t>
      </w:r>
      <w:r>
        <w:rPr>
          <w:rFonts w:ascii="Times New Roman" w:eastAsia="仿宋_GB2312" w:hAnsi="Times New Roman" w:cs="仿宋_GB2312" w:hint="eastAsia"/>
          <w:kern w:val="0"/>
          <w:sz w:val="30"/>
          <w:szCs w:val="30"/>
        </w:rPr>
        <w:t>94.32</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减少</w:t>
      </w:r>
      <w:r>
        <w:rPr>
          <w:rFonts w:ascii="Times New Roman" w:eastAsia="仿宋_GB2312" w:hAnsi="Times New Roman" w:cs="仿宋_GB2312" w:hint="eastAsia"/>
          <w:kern w:val="0"/>
          <w:sz w:val="30"/>
          <w:szCs w:val="30"/>
        </w:rPr>
        <w:t>515,566.82</w:t>
      </w:r>
      <w:r>
        <w:rPr>
          <w:rFonts w:ascii="Times New Roman" w:eastAsia="仿宋_GB2312" w:hAnsi="Times New Roman" w:cs="仿宋_GB2312" w:hint="eastAsia"/>
          <w:kern w:val="0"/>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kern w:val="0"/>
          <w:sz w:val="30"/>
          <w:szCs w:val="30"/>
        </w:rPr>
        <w:t>60.96</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小于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根据实际情况，公车购置费用支出有所偏差，基本于年初预算持平</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减少</w:t>
      </w:r>
      <w:r>
        <w:rPr>
          <w:rFonts w:ascii="Times New Roman" w:eastAsia="仿宋_GB2312" w:hAnsi="Times New Roman" w:cs="仿宋_GB2312" w:hint="eastAsia"/>
          <w:kern w:val="0"/>
          <w:sz w:val="30"/>
          <w:szCs w:val="30"/>
        </w:rPr>
        <w:t>的主要原因是：为继续落实“过紧日子”相关要求，根据业务实际情况，大幅压减“公务用车购置费”</w:t>
      </w:r>
      <w:r>
        <w:rPr>
          <w:rFonts w:ascii="Times New Roman" w:eastAsia="仿宋_GB2312" w:hAnsi="Times New Roman" w:cs="仿宋_GB2312" w:hint="eastAsia"/>
          <w:sz w:val="30"/>
          <w:szCs w:val="30"/>
        </w:rPr>
        <w:t>。</w:t>
      </w:r>
    </w:p>
    <w:p w:rsidR="00670189" w:rsidRDefault="00961C8D">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2</w:t>
      </w:r>
      <w:r>
        <w:rPr>
          <w:rFonts w:ascii="Times New Roman" w:eastAsia="仿宋_GB2312" w:hAnsi="Times New Roman" w:cs="仿宋_GB2312" w:hint="eastAsia"/>
          <w:kern w:val="0"/>
          <w:sz w:val="30"/>
          <w:szCs w:val="30"/>
        </w:rPr>
        <w:t>辆。</w:t>
      </w:r>
    </w:p>
    <w:p w:rsidR="00670189" w:rsidRDefault="00961C8D">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450,000.00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424,931.00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减少</w:t>
      </w:r>
      <w:r>
        <w:rPr>
          <w:rFonts w:ascii="Times New Roman" w:eastAsia="仿宋_GB2312" w:hAnsi="Times New Roman" w:cs="Times New Roman" w:hint="eastAsia"/>
          <w:kern w:val="0"/>
          <w:sz w:val="30"/>
          <w:szCs w:val="30"/>
        </w:rPr>
        <w:t>25,069.00</w:t>
      </w:r>
      <w:r>
        <w:rPr>
          <w:rFonts w:ascii="Times New Roman" w:eastAsia="仿宋_GB2312" w:hAnsi="Times New Roman" w:cs="仿宋_GB2312" w:hint="eastAsia"/>
          <w:kern w:val="0"/>
          <w:sz w:val="30"/>
          <w:szCs w:val="30"/>
        </w:rPr>
        <w:t>元，完成预算的</w:t>
      </w:r>
      <w:r>
        <w:rPr>
          <w:rFonts w:ascii="Times New Roman" w:eastAsia="仿宋_GB2312" w:hAnsi="Times New Roman" w:cs="仿宋_GB2312" w:hint="eastAsia"/>
          <w:kern w:val="0"/>
          <w:sz w:val="30"/>
          <w:szCs w:val="30"/>
        </w:rPr>
        <w:t>94.43</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增加</w:t>
      </w:r>
      <w:r>
        <w:rPr>
          <w:rFonts w:ascii="Times New Roman" w:eastAsia="仿宋_GB2312" w:hAnsi="Times New Roman" w:cs="仿宋_GB2312" w:hint="eastAsia"/>
          <w:kern w:val="0"/>
          <w:sz w:val="30"/>
          <w:szCs w:val="30"/>
        </w:rPr>
        <w:t>363,194.00</w:t>
      </w:r>
      <w:r>
        <w:rPr>
          <w:rFonts w:ascii="Times New Roman" w:eastAsia="仿宋_GB2312" w:hAnsi="Times New Roman" w:cs="仿宋_GB2312" w:hint="eastAsia"/>
          <w:kern w:val="0"/>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kern w:val="0"/>
          <w:sz w:val="30"/>
          <w:szCs w:val="30"/>
        </w:rPr>
        <w:t>588.29</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小于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根据实际情况，公务接待费用支出基本与年</w:t>
      </w:r>
      <w:r w:rsidRPr="00FF0C08">
        <w:rPr>
          <w:rFonts w:ascii="Times New Roman" w:eastAsia="仿宋_GB2312" w:hAnsi="Times New Roman" w:cs="仿宋_GB2312" w:hint="eastAsia"/>
          <w:sz w:val="30"/>
          <w:szCs w:val="30"/>
        </w:rPr>
        <w:t>初预算持平</w:t>
      </w:r>
      <w:r w:rsidRPr="00FF0C08">
        <w:rPr>
          <w:rFonts w:ascii="Times New Roman" w:eastAsia="仿宋_GB2312" w:hAnsi="Times New Roman" w:cs="仿宋_GB2312" w:hint="eastAsia"/>
          <w:kern w:val="0"/>
          <w:sz w:val="30"/>
          <w:szCs w:val="30"/>
        </w:rPr>
        <w:t>；决算数较上年</w:t>
      </w:r>
      <w:r w:rsidRPr="00FF0C08">
        <w:rPr>
          <w:rFonts w:ascii="Times New Roman" w:eastAsia="仿宋_GB2312" w:hAnsi="Times New Roman" w:cs="仿宋_GB2312" w:hint="eastAsia"/>
          <w:sz w:val="30"/>
          <w:szCs w:val="30"/>
        </w:rPr>
        <w:t>增加</w:t>
      </w:r>
      <w:r w:rsidRPr="00FF0C08">
        <w:rPr>
          <w:rFonts w:ascii="Times New Roman" w:eastAsia="仿宋_GB2312" w:hAnsi="Times New Roman" w:cs="仿宋_GB2312" w:hint="eastAsia"/>
          <w:kern w:val="0"/>
          <w:sz w:val="30"/>
          <w:szCs w:val="30"/>
        </w:rPr>
        <w:t>的主要原因是：由于疫情政策放开，相关部委及省市调研、外事团组参访、招商项目等接待次数大幅提升，产生的费用相应增加</w:t>
      </w:r>
      <w:r w:rsidRPr="00FF0C08">
        <w:rPr>
          <w:rFonts w:ascii="Times New Roman" w:eastAsia="仿宋_GB2312" w:hAnsi="Times New Roman" w:cs="仿宋_GB2312" w:hint="eastAsia"/>
          <w:sz w:val="30"/>
          <w:szCs w:val="30"/>
        </w:rPr>
        <w:t>。</w:t>
      </w:r>
    </w:p>
    <w:p w:rsidR="00670189" w:rsidRDefault="00961C8D">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149</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2693</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15</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202</w:t>
      </w:r>
      <w:r>
        <w:rPr>
          <w:rFonts w:ascii="Times New Roman" w:eastAsia="仿宋_GB2312" w:hAnsi="Times New Roman" w:cs="仿宋_GB2312" w:hint="eastAsia"/>
          <w:kern w:val="0"/>
          <w:sz w:val="30"/>
          <w:szCs w:val="30"/>
        </w:rPr>
        <w:t>人次。</w:t>
      </w:r>
    </w:p>
    <w:p w:rsidR="00670189" w:rsidRDefault="00961C8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670189" w:rsidRPr="00FF0C08" w:rsidRDefault="00961C8D">
      <w:pPr>
        <w:autoSpaceDE w:val="0"/>
        <w:autoSpaceDN w:val="0"/>
        <w:adjustRightInd w:val="0"/>
        <w:spacing w:line="580" w:lineRule="exact"/>
        <w:ind w:firstLine="600"/>
        <w:jc w:val="left"/>
        <w:rPr>
          <w:rFonts w:ascii="Times New Roman" w:eastAsia="仿宋_GB2312" w:hAnsi="Times New Roman" w:cs="Times New Roman"/>
          <w:color w:val="000000" w:themeColor="text1"/>
          <w:kern w:val="0"/>
          <w:sz w:val="30"/>
          <w:szCs w:val="30"/>
        </w:rPr>
      </w:pPr>
      <w:r>
        <w:rPr>
          <w:rFonts w:ascii="Times New Roman" w:eastAsia="仿宋_GB2312" w:hAnsi="Times New Roman" w:cs="仿宋_GB2312" w:hint="eastAsia"/>
          <w:kern w:val="0"/>
          <w:sz w:val="30"/>
          <w:szCs w:val="30"/>
        </w:rPr>
        <w:t>机关运行经费是指行政单位和参照公务员法管理的事业单位</w:t>
      </w:r>
      <w:r>
        <w:rPr>
          <w:rFonts w:ascii="Times New Roman" w:eastAsia="仿宋_GB2312" w:hAnsi="Times New Roman" w:cs="仿宋_GB2312" w:hint="eastAsia"/>
          <w:kern w:val="0"/>
          <w:sz w:val="30"/>
          <w:szCs w:val="30"/>
        </w:rPr>
        <w:lastRenderedPageBreak/>
        <w:t>使用一般公共预算财政拨款安排的基本支出中的日常公用经费支出，</w:t>
      </w:r>
      <w:r>
        <w:rPr>
          <w:rFonts w:ascii="Times New Roman" w:eastAsia="仿宋_GB2312" w:hAnsi="Times New Roman" w:cs="Times New Roman" w:hint="eastAsia"/>
          <w:kern w:val="0"/>
          <w:sz w:val="30"/>
          <w:szCs w:val="30"/>
        </w:rPr>
        <w:t>中新天津生态城管理委员会办公室</w:t>
      </w:r>
      <w:r>
        <w:rPr>
          <w:rFonts w:ascii="Times New Roman" w:eastAsia="宋体" w:hAnsi="Times New Roman" w:cs="宋体" w:hint="eastAsia"/>
          <w:kern w:val="0"/>
          <w:sz w:val="30"/>
          <w:szCs w:val="30"/>
        </w:rPr>
        <w:t>2023</w:t>
      </w:r>
      <w:r>
        <w:rPr>
          <w:rFonts w:ascii="Times New Roman" w:eastAsia="仿宋_GB2312" w:hAnsi="Times New Roman" w:cs="仿宋_GB2312" w:hint="eastAsia"/>
          <w:kern w:val="0"/>
          <w:sz w:val="30"/>
          <w:szCs w:val="30"/>
        </w:rPr>
        <w:t>年度机</w:t>
      </w:r>
      <w:r w:rsidRPr="00FF0C08">
        <w:rPr>
          <w:rFonts w:ascii="Times New Roman" w:eastAsia="仿宋_GB2312" w:hAnsi="Times New Roman" w:cs="仿宋_GB2312" w:hint="eastAsia"/>
          <w:color w:val="000000" w:themeColor="text1"/>
          <w:kern w:val="0"/>
          <w:sz w:val="30"/>
          <w:szCs w:val="30"/>
        </w:rPr>
        <w:t>关运行经费决算数</w:t>
      </w:r>
      <w:r w:rsidRPr="00FF0C08">
        <w:rPr>
          <w:rFonts w:ascii="Times New Roman" w:eastAsia="仿宋_GB2312" w:hAnsi="Times New Roman" w:cs="Times New Roman" w:hint="eastAsia"/>
          <w:color w:val="000000" w:themeColor="text1"/>
          <w:kern w:val="0"/>
          <w:sz w:val="30"/>
          <w:szCs w:val="30"/>
        </w:rPr>
        <w:t>261,673.10</w:t>
      </w:r>
      <w:r w:rsidRPr="00FF0C08">
        <w:rPr>
          <w:rFonts w:ascii="Times New Roman" w:eastAsia="仿宋_GB2312" w:hAnsi="Times New Roman" w:cs="仿宋_GB2312" w:hint="eastAsia"/>
          <w:color w:val="000000" w:themeColor="text1"/>
          <w:kern w:val="0"/>
          <w:sz w:val="30"/>
          <w:szCs w:val="30"/>
        </w:rPr>
        <w:t>元，比</w:t>
      </w:r>
      <w:r w:rsidRPr="00FF0C08">
        <w:rPr>
          <w:rFonts w:ascii="Times New Roman" w:eastAsia="仿宋_GB2312" w:hAnsi="Times New Roman" w:cs="Times New Roman" w:hint="eastAsia"/>
          <w:color w:val="000000" w:themeColor="text1"/>
          <w:kern w:val="0"/>
          <w:sz w:val="30"/>
          <w:szCs w:val="30"/>
        </w:rPr>
        <w:t>2022</w:t>
      </w:r>
      <w:r w:rsidRPr="00FF0C08">
        <w:rPr>
          <w:rFonts w:ascii="Times New Roman" w:eastAsia="仿宋_GB2312" w:hAnsi="Times New Roman" w:cs="仿宋_GB2312" w:hint="eastAsia"/>
          <w:color w:val="000000" w:themeColor="text1"/>
          <w:kern w:val="0"/>
          <w:sz w:val="30"/>
          <w:szCs w:val="30"/>
        </w:rPr>
        <w:t>年减少</w:t>
      </w:r>
      <w:r w:rsidRPr="00FF0C08">
        <w:rPr>
          <w:rFonts w:ascii="Times New Roman" w:eastAsia="仿宋_GB2312" w:hAnsi="Times New Roman" w:cs="仿宋_GB2312" w:hint="eastAsia"/>
          <w:color w:val="000000" w:themeColor="text1"/>
          <w:kern w:val="0"/>
          <w:sz w:val="30"/>
          <w:szCs w:val="30"/>
        </w:rPr>
        <w:t>114,935.40</w:t>
      </w:r>
      <w:r w:rsidRPr="00FF0C08">
        <w:rPr>
          <w:rFonts w:ascii="Times New Roman" w:eastAsia="仿宋_GB2312" w:hAnsi="Times New Roman" w:cs="仿宋_GB2312" w:hint="eastAsia"/>
          <w:color w:val="000000" w:themeColor="text1"/>
          <w:kern w:val="0"/>
          <w:sz w:val="30"/>
          <w:szCs w:val="30"/>
        </w:rPr>
        <w:t>元，降低</w:t>
      </w:r>
      <w:r w:rsidRPr="00FF0C08">
        <w:rPr>
          <w:rFonts w:ascii="Times New Roman" w:eastAsia="仿宋_GB2312" w:hAnsi="Times New Roman" w:cs="仿宋_GB2312" w:hint="eastAsia"/>
          <w:color w:val="000000" w:themeColor="text1"/>
          <w:kern w:val="0"/>
          <w:sz w:val="30"/>
          <w:szCs w:val="30"/>
        </w:rPr>
        <w:t>30.52</w:t>
      </w:r>
      <w:r w:rsidRPr="00FF0C08">
        <w:rPr>
          <w:rFonts w:ascii="Times New Roman" w:eastAsia="仿宋_GB2312" w:hAnsi="Times New Roman" w:cs="Times New Roman" w:hint="eastAsia"/>
          <w:color w:val="000000" w:themeColor="text1"/>
          <w:kern w:val="0"/>
          <w:sz w:val="30"/>
          <w:szCs w:val="30"/>
        </w:rPr>
        <w:t>%</w:t>
      </w:r>
      <w:r w:rsidRPr="00FF0C08">
        <w:rPr>
          <w:rFonts w:ascii="Times New Roman" w:eastAsia="仿宋_GB2312" w:hAnsi="Times New Roman" w:cs="仿宋_GB2312" w:hint="eastAsia"/>
          <w:color w:val="000000" w:themeColor="text1"/>
          <w:kern w:val="0"/>
          <w:sz w:val="30"/>
          <w:szCs w:val="30"/>
        </w:rPr>
        <w:t>。主要原因是：为继续落实“过紧日子”相关要求，大幅压减了机关运行相关支出</w:t>
      </w:r>
      <w:r>
        <w:rPr>
          <w:rFonts w:ascii="Times New Roman" w:eastAsia="仿宋_GB2312" w:hAnsi="Times New Roman" w:cs="仿宋_GB2312" w:hint="eastAsia"/>
          <w:color w:val="000000" w:themeColor="text1"/>
          <w:kern w:val="0"/>
          <w:sz w:val="30"/>
          <w:szCs w:val="30"/>
        </w:rPr>
        <w:t>，相应的减少日常公用经费</w:t>
      </w:r>
      <w:r w:rsidRPr="00FF0C08">
        <w:rPr>
          <w:rFonts w:ascii="Times New Roman" w:eastAsia="仿宋_GB2312" w:hAnsi="Times New Roman" w:cs="仿宋_GB2312" w:hint="eastAsia"/>
          <w:color w:val="000000" w:themeColor="text1"/>
          <w:sz w:val="30"/>
          <w:szCs w:val="30"/>
        </w:rPr>
        <w:t>。</w:t>
      </w:r>
    </w:p>
    <w:p w:rsidR="00670189" w:rsidRDefault="00961C8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670189" w:rsidRPr="00FF0C08" w:rsidRDefault="00961C8D">
      <w:pPr>
        <w:autoSpaceDE w:val="0"/>
        <w:autoSpaceDN w:val="0"/>
        <w:adjustRightInd w:val="0"/>
        <w:spacing w:line="600" w:lineRule="exact"/>
        <w:ind w:firstLine="600"/>
        <w:jc w:val="left"/>
        <w:rPr>
          <w:rFonts w:ascii="Times New Roman" w:eastAsia="仿宋_GB2312" w:hAnsi="Times New Roman" w:cs="仿宋_GB2312"/>
          <w:color w:val="000000" w:themeColor="text1"/>
          <w:kern w:val="0"/>
          <w:sz w:val="30"/>
          <w:szCs w:val="30"/>
        </w:rPr>
      </w:pPr>
      <w:r w:rsidRPr="00FF0C08">
        <w:rPr>
          <w:rFonts w:ascii="Times New Roman" w:eastAsia="仿宋_GB2312" w:hAnsi="Times New Roman" w:cs="仿宋_GB2312" w:hint="eastAsia"/>
          <w:color w:val="000000" w:themeColor="text1"/>
          <w:kern w:val="0"/>
          <w:sz w:val="30"/>
          <w:szCs w:val="30"/>
        </w:rPr>
        <w:t>中新天津生态城管理委员会办公室</w:t>
      </w:r>
      <w:r w:rsidRPr="00FF0C08">
        <w:rPr>
          <w:rFonts w:ascii="Times New Roman" w:eastAsia="宋体" w:hAnsi="Times New Roman" w:cs="宋体" w:hint="eastAsia"/>
          <w:color w:val="000000" w:themeColor="text1"/>
          <w:kern w:val="0"/>
          <w:sz w:val="30"/>
          <w:szCs w:val="30"/>
        </w:rPr>
        <w:t>2023</w:t>
      </w:r>
      <w:r w:rsidRPr="00FF0C08">
        <w:rPr>
          <w:rFonts w:ascii="Times New Roman" w:eastAsia="仿宋_GB2312" w:hAnsi="Times New Roman" w:cs="仿宋_GB2312" w:hint="eastAsia"/>
          <w:color w:val="000000" w:themeColor="text1"/>
          <w:kern w:val="0"/>
          <w:sz w:val="30"/>
          <w:szCs w:val="30"/>
        </w:rPr>
        <w:t>年</w:t>
      </w:r>
      <w:r w:rsidRPr="00FF0C08">
        <w:rPr>
          <w:rFonts w:ascii="Times New Roman" w:eastAsia="仿宋_GB2312" w:hAnsi="Times New Roman" w:cs="仿宋_GB2312" w:hint="eastAsia"/>
          <w:color w:val="000000" w:themeColor="text1"/>
          <w:sz w:val="30"/>
          <w:szCs w:val="30"/>
        </w:rPr>
        <w:t>政府</w:t>
      </w:r>
      <w:r w:rsidRPr="00FF0C08">
        <w:rPr>
          <w:rFonts w:ascii="Times New Roman" w:eastAsia="仿宋_GB2312" w:hAnsi="Times New Roman" w:cs="仿宋_GB2312" w:hint="eastAsia"/>
          <w:color w:val="000000" w:themeColor="text1"/>
          <w:kern w:val="0"/>
          <w:sz w:val="30"/>
          <w:szCs w:val="30"/>
        </w:rPr>
        <w:t>采购支出总额</w:t>
      </w:r>
      <w:r w:rsidRPr="00FF0C08">
        <w:rPr>
          <w:rFonts w:ascii="Times New Roman" w:eastAsia="仿宋_GB2312" w:hAnsi="Times New Roman" w:cs="Times New Roman" w:hint="eastAsia"/>
          <w:color w:val="000000" w:themeColor="text1"/>
          <w:kern w:val="0"/>
          <w:sz w:val="30"/>
          <w:szCs w:val="30"/>
        </w:rPr>
        <w:t>35,841,446.58</w:t>
      </w:r>
      <w:r w:rsidRPr="00FF0C08">
        <w:rPr>
          <w:rFonts w:ascii="Times New Roman" w:eastAsia="仿宋_GB2312" w:hAnsi="Times New Roman" w:cs="仿宋_GB2312" w:hint="eastAsia"/>
          <w:color w:val="000000" w:themeColor="text1"/>
          <w:kern w:val="0"/>
          <w:sz w:val="30"/>
          <w:szCs w:val="30"/>
        </w:rPr>
        <w:t>元，其中：政府采购货物支出</w:t>
      </w:r>
      <w:r w:rsidRPr="00FF0C08">
        <w:rPr>
          <w:rFonts w:ascii="Times New Roman" w:eastAsia="仿宋_GB2312" w:hAnsi="Times New Roman" w:cs="Times New Roman" w:hint="eastAsia"/>
          <w:color w:val="000000" w:themeColor="text1"/>
          <w:kern w:val="0"/>
          <w:sz w:val="30"/>
          <w:szCs w:val="30"/>
        </w:rPr>
        <w:t>196,362.00</w:t>
      </w:r>
      <w:r w:rsidRPr="00FF0C08">
        <w:rPr>
          <w:rFonts w:ascii="Times New Roman" w:eastAsia="仿宋_GB2312" w:hAnsi="Times New Roman" w:cs="仿宋_GB2312" w:hint="eastAsia"/>
          <w:color w:val="000000" w:themeColor="text1"/>
          <w:kern w:val="0"/>
          <w:sz w:val="30"/>
          <w:szCs w:val="30"/>
        </w:rPr>
        <w:t>元、政府采购工程支出</w:t>
      </w:r>
      <w:r w:rsidRPr="00FF0C08">
        <w:rPr>
          <w:rFonts w:ascii="Times New Roman" w:eastAsia="仿宋_GB2312" w:hAnsi="Times New Roman" w:cs="Times New Roman" w:hint="eastAsia"/>
          <w:color w:val="000000" w:themeColor="text1"/>
          <w:kern w:val="0"/>
          <w:sz w:val="30"/>
          <w:szCs w:val="30"/>
        </w:rPr>
        <w:t>0.00</w:t>
      </w:r>
      <w:r w:rsidRPr="00FF0C08">
        <w:rPr>
          <w:rFonts w:ascii="Times New Roman" w:eastAsia="仿宋_GB2312" w:hAnsi="Times New Roman" w:cs="仿宋_GB2312" w:hint="eastAsia"/>
          <w:color w:val="000000" w:themeColor="text1"/>
          <w:kern w:val="0"/>
          <w:sz w:val="30"/>
          <w:szCs w:val="30"/>
        </w:rPr>
        <w:t>元、政府采购服务支出</w:t>
      </w:r>
      <w:r w:rsidRPr="00FF0C08">
        <w:rPr>
          <w:rFonts w:ascii="Times New Roman" w:eastAsia="仿宋_GB2312" w:hAnsi="Times New Roman" w:cs="Times New Roman" w:hint="eastAsia"/>
          <w:color w:val="000000" w:themeColor="text1"/>
          <w:kern w:val="0"/>
          <w:sz w:val="30"/>
          <w:szCs w:val="30"/>
        </w:rPr>
        <w:t>35,645,084.58</w:t>
      </w:r>
      <w:r w:rsidRPr="00FF0C08">
        <w:rPr>
          <w:rFonts w:ascii="Times New Roman" w:eastAsia="仿宋_GB2312" w:hAnsi="Times New Roman" w:cs="仿宋_GB2312" w:hint="eastAsia"/>
          <w:color w:val="000000" w:themeColor="text1"/>
          <w:kern w:val="0"/>
          <w:sz w:val="30"/>
          <w:szCs w:val="30"/>
        </w:rPr>
        <w:t>元。授予中小企业合同金额</w:t>
      </w:r>
      <w:r w:rsidRPr="00FF0C08">
        <w:rPr>
          <w:rFonts w:ascii="Times New Roman" w:eastAsia="仿宋_GB2312" w:hAnsi="Times New Roman" w:cs="仿宋_GB2312" w:hint="eastAsia"/>
          <w:color w:val="000000" w:themeColor="text1"/>
          <w:kern w:val="0"/>
          <w:sz w:val="30"/>
          <w:szCs w:val="30"/>
        </w:rPr>
        <w:t>33,645,084.58</w:t>
      </w:r>
      <w:r w:rsidRPr="00FF0C08">
        <w:rPr>
          <w:rFonts w:ascii="Times New Roman" w:eastAsia="仿宋_GB2312" w:hAnsi="Times New Roman" w:cs="仿宋_GB2312" w:hint="eastAsia"/>
          <w:color w:val="000000" w:themeColor="text1"/>
          <w:kern w:val="0"/>
          <w:sz w:val="30"/>
          <w:szCs w:val="30"/>
        </w:rPr>
        <w:t>元，占政府采购支出总额的</w:t>
      </w:r>
      <w:r w:rsidRPr="00FF0C08">
        <w:rPr>
          <w:rFonts w:ascii="Times New Roman" w:eastAsia="仿宋_GB2312" w:hAnsi="Times New Roman" w:cs="Times New Roman" w:hint="eastAsia"/>
          <w:color w:val="000000" w:themeColor="text1"/>
          <w:kern w:val="0"/>
          <w:sz w:val="30"/>
          <w:szCs w:val="30"/>
        </w:rPr>
        <w:t>93.87%</w:t>
      </w:r>
      <w:r w:rsidRPr="00FF0C08">
        <w:rPr>
          <w:rFonts w:ascii="Times New Roman" w:eastAsia="仿宋_GB2312" w:hAnsi="Times New Roman" w:cs="仿宋_GB2312" w:hint="eastAsia"/>
          <w:color w:val="000000" w:themeColor="text1"/>
          <w:kern w:val="0"/>
          <w:sz w:val="30"/>
          <w:szCs w:val="30"/>
        </w:rPr>
        <w:t>，其中：授予小微企业合同金额</w:t>
      </w:r>
      <w:r w:rsidRPr="00FF0C08">
        <w:rPr>
          <w:rFonts w:ascii="Times New Roman" w:eastAsia="仿宋_GB2312" w:hAnsi="Times New Roman" w:cs="Times New Roman" w:hint="eastAsia"/>
          <w:color w:val="000000" w:themeColor="text1"/>
          <w:kern w:val="0"/>
          <w:sz w:val="30"/>
          <w:szCs w:val="30"/>
        </w:rPr>
        <w:t>13,126,276.00</w:t>
      </w:r>
      <w:r w:rsidRPr="00FF0C08">
        <w:rPr>
          <w:rFonts w:ascii="Times New Roman" w:eastAsia="仿宋_GB2312" w:hAnsi="Times New Roman" w:cs="仿宋_GB2312" w:hint="eastAsia"/>
          <w:color w:val="000000" w:themeColor="text1"/>
          <w:kern w:val="0"/>
          <w:sz w:val="30"/>
          <w:szCs w:val="30"/>
        </w:rPr>
        <w:t>元，占政府采购支出总额的</w:t>
      </w:r>
      <w:r w:rsidRPr="00FF0C08">
        <w:rPr>
          <w:rFonts w:ascii="Times New Roman" w:eastAsia="仿宋_GB2312" w:hAnsi="Times New Roman" w:cs="Times New Roman" w:hint="eastAsia"/>
          <w:color w:val="000000" w:themeColor="text1"/>
          <w:kern w:val="0"/>
          <w:sz w:val="30"/>
          <w:szCs w:val="30"/>
        </w:rPr>
        <w:t>36.62%</w:t>
      </w:r>
      <w:r w:rsidRPr="00FF0C08">
        <w:rPr>
          <w:rFonts w:ascii="Times New Roman" w:eastAsia="仿宋_GB2312" w:hAnsi="Times New Roman" w:cs="仿宋_GB2312" w:hint="eastAsia"/>
          <w:color w:val="000000" w:themeColor="text1"/>
          <w:kern w:val="0"/>
          <w:sz w:val="30"/>
          <w:szCs w:val="30"/>
        </w:rPr>
        <w:t>；货物采购授予中小企业合同金额占货物支出金额的</w:t>
      </w:r>
      <w:r w:rsidRPr="00FF0C08">
        <w:rPr>
          <w:rFonts w:ascii="Times New Roman" w:eastAsia="仿宋_GB2312" w:hAnsi="Times New Roman" w:cs="仿宋_GB2312" w:hint="eastAsia"/>
          <w:color w:val="000000" w:themeColor="text1"/>
          <w:sz w:val="30"/>
          <w:szCs w:val="30"/>
        </w:rPr>
        <w:t>0</w:t>
      </w:r>
      <w:r w:rsidRPr="00FF0C08">
        <w:rPr>
          <w:rFonts w:ascii="Times New Roman" w:eastAsia="仿宋_GB2312" w:hAnsi="Times New Roman" w:cs="仿宋_GB2312"/>
          <w:color w:val="000000" w:themeColor="text1"/>
          <w:kern w:val="0"/>
          <w:sz w:val="30"/>
          <w:szCs w:val="30"/>
        </w:rPr>
        <w:t>%</w:t>
      </w:r>
      <w:r w:rsidRPr="00FF0C08">
        <w:rPr>
          <w:rFonts w:ascii="Times New Roman" w:eastAsia="仿宋_GB2312" w:hAnsi="Times New Roman" w:cs="仿宋_GB2312" w:hint="eastAsia"/>
          <w:color w:val="000000" w:themeColor="text1"/>
          <w:kern w:val="0"/>
          <w:sz w:val="30"/>
          <w:szCs w:val="30"/>
        </w:rPr>
        <w:t>，工程采购授予中小企业合同金额占工程支出金额的</w:t>
      </w:r>
      <w:r w:rsidRPr="00FF0C08">
        <w:rPr>
          <w:rFonts w:ascii="Times New Roman" w:eastAsia="仿宋_GB2312" w:hAnsi="Times New Roman" w:cs="仿宋_GB2312" w:hint="eastAsia"/>
          <w:color w:val="000000" w:themeColor="text1"/>
          <w:sz w:val="30"/>
          <w:szCs w:val="30"/>
        </w:rPr>
        <w:t>0.0</w:t>
      </w:r>
      <w:r w:rsidRPr="00FF0C08">
        <w:rPr>
          <w:rFonts w:ascii="Times New Roman" w:eastAsia="仿宋_GB2312" w:hAnsi="Times New Roman" w:cs="仿宋_GB2312"/>
          <w:color w:val="000000" w:themeColor="text1"/>
          <w:kern w:val="0"/>
          <w:sz w:val="30"/>
          <w:szCs w:val="30"/>
        </w:rPr>
        <w:t>%</w:t>
      </w:r>
      <w:r w:rsidRPr="00FF0C08">
        <w:rPr>
          <w:rFonts w:ascii="Times New Roman" w:eastAsia="仿宋_GB2312" w:hAnsi="Times New Roman" w:cs="仿宋_GB2312" w:hint="eastAsia"/>
          <w:color w:val="000000" w:themeColor="text1"/>
          <w:kern w:val="0"/>
          <w:sz w:val="30"/>
          <w:szCs w:val="30"/>
        </w:rPr>
        <w:t>，服务采购授予中小企业合同金额占服务支出金额的</w:t>
      </w:r>
      <w:r w:rsidRPr="00FF0C08">
        <w:rPr>
          <w:rFonts w:ascii="Times New Roman" w:eastAsia="仿宋_GB2312" w:hAnsi="Times New Roman" w:cs="仿宋_GB2312" w:hint="eastAsia"/>
          <w:color w:val="000000" w:themeColor="text1"/>
          <w:sz w:val="30"/>
          <w:szCs w:val="30"/>
        </w:rPr>
        <w:t>94.39</w:t>
      </w:r>
      <w:r w:rsidRPr="00FF0C08">
        <w:rPr>
          <w:rFonts w:ascii="Times New Roman" w:eastAsia="仿宋_GB2312" w:hAnsi="Times New Roman" w:cs="仿宋_GB2312"/>
          <w:color w:val="000000" w:themeColor="text1"/>
          <w:kern w:val="0"/>
          <w:sz w:val="30"/>
          <w:szCs w:val="30"/>
        </w:rPr>
        <w:t>%</w:t>
      </w:r>
      <w:r w:rsidRPr="00FF0C08">
        <w:rPr>
          <w:rFonts w:ascii="Times New Roman" w:eastAsia="仿宋_GB2312" w:hAnsi="Times New Roman" w:cs="仿宋_GB2312" w:hint="eastAsia"/>
          <w:color w:val="000000" w:themeColor="text1"/>
          <w:kern w:val="0"/>
          <w:sz w:val="30"/>
          <w:szCs w:val="30"/>
        </w:rPr>
        <w:t>。</w:t>
      </w:r>
    </w:p>
    <w:p w:rsidR="00670189" w:rsidRDefault="00961C8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670189" w:rsidRDefault="00961C8D">
      <w:pPr>
        <w:autoSpaceDE w:val="0"/>
        <w:autoSpaceDN w:val="0"/>
        <w:adjustRightInd w:val="0"/>
        <w:spacing w:line="600" w:lineRule="exact"/>
        <w:ind w:firstLine="720"/>
        <w:jc w:val="left"/>
        <w:rPr>
          <w:rFonts w:ascii="Times New Roman" w:eastAsia="仿宋_GB2312" w:hAnsi="Times New Roman" w:cs="Times New Roman"/>
          <w:color w:val="000000"/>
          <w:kern w:val="0"/>
          <w:sz w:val="30"/>
          <w:szCs w:val="30"/>
        </w:rPr>
      </w:pPr>
      <w:r>
        <w:rPr>
          <w:rFonts w:ascii="Times New Roman" w:eastAsia="仿宋_GB2312" w:hAnsi="Times New Roman" w:cs="仿宋_GB2312" w:hint="eastAsia"/>
          <w:color w:val="000000"/>
          <w:kern w:val="0"/>
          <w:sz w:val="30"/>
          <w:szCs w:val="30"/>
        </w:rPr>
        <w:t>截至</w:t>
      </w:r>
      <w:r>
        <w:rPr>
          <w:rFonts w:ascii="Times New Roman" w:eastAsia="宋体" w:hAnsi="Times New Roman" w:cs="宋体"/>
          <w:color w:val="000000"/>
          <w:kern w:val="0"/>
          <w:sz w:val="30"/>
          <w:szCs w:val="30"/>
        </w:rPr>
        <w:t>202</w:t>
      </w:r>
      <w:r>
        <w:rPr>
          <w:rFonts w:ascii="Times New Roman" w:eastAsia="宋体" w:hAnsi="Times New Roman" w:cs="宋体" w:hint="eastAsia"/>
          <w:color w:val="000000"/>
          <w:kern w:val="0"/>
          <w:sz w:val="30"/>
          <w:szCs w:val="30"/>
        </w:rPr>
        <w:t>3</w:t>
      </w:r>
      <w:r>
        <w:rPr>
          <w:rFonts w:ascii="Times New Roman" w:eastAsia="仿宋_GB2312" w:hAnsi="Times New Roman" w:cs="仿宋_GB2312" w:hint="eastAsia"/>
          <w:color w:val="000000"/>
          <w:kern w:val="0"/>
          <w:sz w:val="30"/>
          <w:szCs w:val="30"/>
        </w:rPr>
        <w:t>年</w:t>
      </w:r>
      <w:r>
        <w:rPr>
          <w:rFonts w:ascii="Times New Roman" w:eastAsia="仿宋_GB2312" w:hAnsi="Times New Roman" w:cs="Times New Roman"/>
          <w:color w:val="000000"/>
          <w:kern w:val="0"/>
          <w:sz w:val="30"/>
          <w:szCs w:val="30"/>
        </w:rPr>
        <w:t>12</w:t>
      </w:r>
      <w:r>
        <w:rPr>
          <w:rFonts w:ascii="Times New Roman" w:eastAsia="仿宋_GB2312" w:hAnsi="Times New Roman" w:cs="仿宋_GB2312" w:hint="eastAsia"/>
          <w:color w:val="000000"/>
          <w:kern w:val="0"/>
          <w:sz w:val="30"/>
          <w:szCs w:val="30"/>
        </w:rPr>
        <w:t>月</w:t>
      </w:r>
      <w:r>
        <w:rPr>
          <w:rFonts w:ascii="Times New Roman" w:eastAsia="仿宋_GB2312" w:hAnsi="Times New Roman" w:cs="Times New Roman"/>
          <w:color w:val="000000"/>
          <w:kern w:val="0"/>
          <w:sz w:val="30"/>
          <w:szCs w:val="30"/>
        </w:rPr>
        <w:t>31</w:t>
      </w:r>
      <w:r>
        <w:rPr>
          <w:rFonts w:ascii="Times New Roman" w:eastAsia="仿宋_GB2312" w:hAnsi="Times New Roman" w:cs="仿宋_GB2312" w:hint="eastAsia"/>
          <w:color w:val="000000"/>
          <w:kern w:val="0"/>
          <w:sz w:val="30"/>
          <w:szCs w:val="30"/>
        </w:rPr>
        <w:t>日，中新天津生态城管理委员会办公室共有车辆</w:t>
      </w:r>
      <w:r>
        <w:rPr>
          <w:rFonts w:ascii="Times New Roman" w:eastAsia="仿宋_GB2312" w:hAnsi="Times New Roman" w:cs="Times New Roman" w:hint="eastAsia"/>
          <w:kern w:val="0"/>
          <w:sz w:val="30"/>
          <w:szCs w:val="30"/>
        </w:rPr>
        <w:t>25</w:t>
      </w:r>
      <w:r>
        <w:rPr>
          <w:rFonts w:ascii="Times New Roman" w:eastAsia="仿宋_GB2312" w:hAnsi="Times New Roman" w:cs="仿宋_GB2312" w:hint="eastAsia"/>
          <w:color w:val="000000"/>
          <w:kern w:val="0"/>
          <w:sz w:val="30"/>
          <w:szCs w:val="30"/>
        </w:rPr>
        <w:t>辆，其中：</w:t>
      </w:r>
      <w:r>
        <w:rPr>
          <w:rFonts w:ascii="Times New Roman" w:eastAsia="仿宋_GB2312" w:hAnsi="Times New Roman" w:cs="Times New Roman"/>
          <w:kern w:val="0"/>
          <w:sz w:val="30"/>
          <w:szCs w:val="30"/>
        </w:rPr>
        <w:t>副部（省）级及以上领导用车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主要</w:t>
      </w:r>
      <w:r>
        <w:rPr>
          <w:rFonts w:ascii="Times New Roman" w:eastAsia="仿宋_GB2312" w:hAnsi="Times New Roman" w:cs="Times New Roman" w:hint="eastAsia"/>
          <w:kern w:val="0"/>
          <w:sz w:val="30"/>
          <w:szCs w:val="30"/>
        </w:rPr>
        <w:t>负责人</w:t>
      </w:r>
      <w:r>
        <w:rPr>
          <w:rFonts w:ascii="Times New Roman" w:eastAsia="仿宋_GB2312" w:hAnsi="Times New Roman" w:cs="Times New Roman"/>
          <w:kern w:val="0"/>
          <w:sz w:val="30"/>
          <w:szCs w:val="30"/>
        </w:rPr>
        <w:t>用车</w:t>
      </w:r>
      <w:r>
        <w:rPr>
          <w:rFonts w:ascii="Times New Roman" w:eastAsia="仿宋_GB2312" w:hAnsi="Times New Roman" w:cs="Times New Roman" w:hint="eastAsia"/>
          <w:kern w:val="0"/>
          <w:sz w:val="30"/>
          <w:szCs w:val="30"/>
        </w:rPr>
        <w:t>1</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机要通信用车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应急保障用车</w:t>
      </w:r>
      <w:r>
        <w:rPr>
          <w:rFonts w:ascii="Times New Roman" w:eastAsia="仿宋_GB2312" w:hAnsi="Times New Roman" w:cs="Times New Roman" w:hint="eastAsia"/>
          <w:kern w:val="0"/>
          <w:sz w:val="30"/>
          <w:szCs w:val="30"/>
        </w:rPr>
        <w:t>10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执法执勤用车</w:t>
      </w:r>
      <w:r>
        <w:rPr>
          <w:rFonts w:ascii="Times New Roman" w:eastAsia="仿宋_GB2312" w:hAnsi="Times New Roman" w:cs="Times New Roman" w:hint="eastAsia"/>
          <w:kern w:val="0"/>
          <w:sz w:val="30"/>
          <w:szCs w:val="30"/>
        </w:rPr>
        <w:t>9</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特种专业技术用车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离退休干部</w:t>
      </w:r>
      <w:r>
        <w:rPr>
          <w:rFonts w:ascii="Times New Roman" w:eastAsia="仿宋_GB2312" w:hAnsi="Times New Roman" w:cs="Times New Roman" w:hint="eastAsia"/>
          <w:kern w:val="0"/>
          <w:sz w:val="30"/>
          <w:szCs w:val="30"/>
        </w:rPr>
        <w:t>服务</w:t>
      </w:r>
      <w:r>
        <w:rPr>
          <w:rFonts w:ascii="Times New Roman" w:eastAsia="仿宋_GB2312" w:hAnsi="Times New Roman" w:cs="Times New Roman"/>
          <w:kern w:val="0"/>
          <w:sz w:val="30"/>
          <w:szCs w:val="30"/>
        </w:rPr>
        <w:t>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其他用车</w:t>
      </w:r>
      <w:r>
        <w:rPr>
          <w:rFonts w:ascii="Times New Roman" w:eastAsia="仿宋_GB2312" w:hAnsi="Times New Roman" w:cs="Times New Roman" w:hint="eastAsia"/>
          <w:kern w:val="0"/>
          <w:sz w:val="30"/>
          <w:szCs w:val="30"/>
        </w:rPr>
        <w:t>5</w:t>
      </w:r>
      <w:r>
        <w:rPr>
          <w:rFonts w:ascii="Times New Roman" w:eastAsia="仿宋_GB2312" w:hAnsi="Times New Roman" w:cs="Times New Roman"/>
          <w:kern w:val="0"/>
          <w:sz w:val="30"/>
          <w:szCs w:val="30"/>
        </w:rPr>
        <w:t>辆</w:t>
      </w:r>
      <w:r>
        <w:rPr>
          <w:rFonts w:ascii="Times New Roman" w:eastAsia="仿宋_GB2312" w:hAnsi="Times New Roman" w:cs="Times New Roman" w:hint="eastAsia"/>
          <w:kern w:val="0"/>
          <w:sz w:val="30"/>
          <w:szCs w:val="30"/>
        </w:rPr>
        <w:t>，其他用车主要包括</w:t>
      </w:r>
      <w:r>
        <w:rPr>
          <w:rFonts w:ascii="Times New Roman" w:eastAsia="仿宋_GB2312" w:hAnsi="Times New Roman" w:cs="仿宋_GB2312" w:hint="eastAsia"/>
          <w:sz w:val="30"/>
          <w:szCs w:val="30"/>
        </w:rPr>
        <w:t>事业单位用车</w:t>
      </w:r>
      <w:r>
        <w:rPr>
          <w:rFonts w:ascii="Times New Roman" w:eastAsia="仿宋_GB2312" w:hAnsi="Times New Roman" w:cs="仿宋_GB2312" w:hint="eastAsia"/>
          <w:kern w:val="0"/>
          <w:sz w:val="30"/>
          <w:szCs w:val="30"/>
          <w:lang w:val="zh-CN"/>
        </w:rPr>
        <w:t>。</w:t>
      </w:r>
      <w:r>
        <w:rPr>
          <w:rFonts w:ascii="Times New Roman" w:eastAsia="仿宋_GB2312" w:hAnsi="Times New Roman" w:cs="仿宋_GB2312" w:hint="eastAsia"/>
          <w:kern w:val="0"/>
          <w:sz w:val="30"/>
          <w:szCs w:val="30"/>
        </w:rPr>
        <w:t>单价</w:t>
      </w:r>
      <w:r>
        <w:rPr>
          <w:rFonts w:ascii="Times New Roman" w:eastAsia="仿宋_GB2312" w:hAnsi="Times New Roman" w:cs="仿宋_GB2312"/>
          <w:kern w:val="0"/>
          <w:sz w:val="30"/>
          <w:szCs w:val="30"/>
        </w:rPr>
        <w:t>100</w:t>
      </w:r>
      <w:r>
        <w:rPr>
          <w:rFonts w:ascii="Times New Roman" w:eastAsia="仿宋_GB2312" w:hAnsi="Times New Roman" w:cs="仿宋_GB2312" w:hint="eastAsia"/>
          <w:kern w:val="0"/>
          <w:sz w:val="30"/>
          <w:szCs w:val="30"/>
        </w:rPr>
        <w:t>万元以上的设备</w:t>
      </w:r>
      <w:r>
        <w:rPr>
          <w:rFonts w:ascii="Times New Roman" w:eastAsia="仿宋_GB2312" w:hAnsi="Times New Roman" w:cs="Times New Roman" w:hint="eastAsia"/>
          <w:kern w:val="0"/>
          <w:sz w:val="30"/>
          <w:szCs w:val="30"/>
        </w:rPr>
        <w:t>5</w:t>
      </w:r>
      <w:r>
        <w:rPr>
          <w:rFonts w:ascii="Times New Roman" w:eastAsia="仿宋_GB2312" w:hAnsi="Times New Roman" w:cs="仿宋_GB2312" w:hint="eastAsia"/>
          <w:kern w:val="0"/>
          <w:sz w:val="30"/>
          <w:szCs w:val="30"/>
        </w:rPr>
        <w:t>台（套）。</w:t>
      </w:r>
    </w:p>
    <w:p w:rsidR="00670189" w:rsidRDefault="00961C8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lastRenderedPageBreak/>
        <w:t>十三、</w:t>
      </w:r>
      <w:r>
        <w:rPr>
          <w:rFonts w:ascii="Times New Roman" w:eastAsia="黑体" w:hAnsi="Times New Roman" w:cs="黑体" w:hint="eastAsia"/>
          <w:b/>
          <w:bCs/>
          <w:kern w:val="0"/>
          <w:sz w:val="30"/>
          <w:szCs w:val="30"/>
        </w:rPr>
        <w:t>预算绩效情况说明</w:t>
      </w:r>
    </w:p>
    <w:p w:rsidR="00670189" w:rsidRDefault="00FF0C08">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根据预算绩效管理要求，中新天津生态城管理委员会办公室</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年度已对</w:t>
      </w:r>
      <w:r w:rsidR="00961C8D">
        <w:rPr>
          <w:rFonts w:ascii="Times New Roman" w:eastAsia="仿宋_GB2312" w:hAnsi="Times New Roman" w:cs="仿宋_GB2312" w:hint="eastAsia"/>
          <w:sz w:val="30"/>
          <w:szCs w:val="30"/>
        </w:rPr>
        <w:t>30</w:t>
      </w:r>
      <w:r>
        <w:rPr>
          <w:rFonts w:ascii="Times New Roman" w:eastAsia="仿宋_GB2312" w:hAnsi="Times New Roman" w:cs="仿宋_GB2312" w:hint="eastAsia"/>
          <w:sz w:val="30"/>
          <w:szCs w:val="30"/>
        </w:rPr>
        <w:t>个区级项目开展绩效自评，涉及金额</w:t>
      </w:r>
      <w:bookmarkStart w:id="0" w:name="_GoBack"/>
      <w:bookmarkEnd w:id="0"/>
      <w:r w:rsidR="00961C8D">
        <w:rPr>
          <w:rFonts w:ascii="Times New Roman" w:eastAsia="仿宋_GB2312" w:hAnsi="Times New Roman" w:cs="仿宋_GB2312" w:hint="eastAsia"/>
          <w:sz w:val="30"/>
          <w:szCs w:val="30"/>
        </w:rPr>
        <w:t>130</w:t>
      </w:r>
      <w:r w:rsidR="00CE6839">
        <w:rPr>
          <w:rFonts w:ascii="Times New Roman" w:eastAsia="仿宋_GB2312" w:hAnsi="Times New Roman" w:cs="仿宋_GB2312"/>
          <w:sz w:val="30"/>
          <w:szCs w:val="30"/>
        </w:rPr>
        <w:t>,</w:t>
      </w:r>
      <w:r w:rsidR="00961C8D">
        <w:rPr>
          <w:rFonts w:ascii="Times New Roman" w:eastAsia="仿宋_GB2312" w:hAnsi="Times New Roman" w:cs="仿宋_GB2312" w:hint="eastAsia"/>
          <w:sz w:val="30"/>
          <w:szCs w:val="30"/>
        </w:rPr>
        <w:t>55</w:t>
      </w:r>
      <w:r w:rsidR="001C4B5E">
        <w:rPr>
          <w:rFonts w:ascii="Times New Roman" w:eastAsia="仿宋_GB2312" w:hAnsi="Times New Roman" w:cs="仿宋_GB2312" w:hint="eastAsia"/>
          <w:sz w:val="30"/>
          <w:szCs w:val="30"/>
        </w:rPr>
        <w:t>4</w:t>
      </w:r>
      <w:r w:rsidR="00CE6839">
        <w:rPr>
          <w:rFonts w:ascii="Times New Roman" w:eastAsia="仿宋_GB2312" w:hAnsi="Times New Roman" w:cs="仿宋_GB2312" w:hint="eastAsia"/>
          <w:sz w:val="30"/>
          <w:szCs w:val="30"/>
        </w:rPr>
        <w:t>,</w:t>
      </w:r>
      <w:r w:rsidR="001C4B5E">
        <w:rPr>
          <w:rFonts w:ascii="Times New Roman" w:eastAsia="仿宋_GB2312" w:hAnsi="Times New Roman" w:cs="仿宋_GB2312" w:hint="eastAsia"/>
          <w:sz w:val="30"/>
          <w:szCs w:val="30"/>
        </w:rPr>
        <w:t>91</w:t>
      </w:r>
      <w:r w:rsidR="00961C8D">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元，自评结果已随部门决算一并公开。</w:t>
      </w:r>
      <w:r w:rsidR="00961C8D" w:rsidRPr="00FF0C08">
        <w:rPr>
          <w:rFonts w:ascii="Times New Roman" w:eastAsia="仿宋_GB2312" w:hAnsi="Times New Roman" w:cs="仿宋_GB2312" w:hint="eastAsia"/>
          <w:sz w:val="30"/>
          <w:szCs w:val="30"/>
        </w:rPr>
        <w:t>本部门</w:t>
      </w:r>
      <w:r w:rsidR="00961C8D" w:rsidRPr="00FF0C08">
        <w:rPr>
          <w:rFonts w:ascii="Times New Roman" w:eastAsia="仿宋_GB2312" w:hAnsi="Times New Roman" w:cs="仿宋_GB2312" w:hint="eastAsia"/>
          <w:sz w:val="30"/>
          <w:szCs w:val="30"/>
        </w:rPr>
        <w:t>2023</w:t>
      </w:r>
      <w:r w:rsidR="00961C8D" w:rsidRPr="00FF0C08">
        <w:rPr>
          <w:rFonts w:ascii="Times New Roman" w:eastAsia="仿宋_GB2312" w:hAnsi="Times New Roman" w:cs="仿宋_GB2312" w:hint="eastAsia"/>
          <w:sz w:val="30"/>
          <w:szCs w:val="30"/>
        </w:rPr>
        <w:t>年度未开展部门评价。</w:t>
      </w:r>
    </w:p>
    <w:p w:rsidR="00670189" w:rsidRDefault="00961C8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670189" w:rsidRDefault="00961C8D">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年度，中新天津生态城管理委员会办公室单位不属于乡、镇、</w:t>
      </w:r>
      <w:proofErr w:type="gramStart"/>
      <w:r>
        <w:rPr>
          <w:rFonts w:ascii="Times New Roman" w:eastAsia="仿宋_GB2312" w:hAnsi="Times New Roman" w:cs="仿宋_GB2312" w:hint="eastAsia"/>
          <w:sz w:val="30"/>
          <w:szCs w:val="30"/>
        </w:rPr>
        <w:t>街级单位</w:t>
      </w:r>
      <w:proofErr w:type="gramEnd"/>
      <w:r>
        <w:rPr>
          <w:rFonts w:ascii="Times New Roman" w:eastAsia="仿宋_GB2312" w:hAnsi="Times New Roman" w:cs="仿宋_GB2312" w:hint="eastAsia"/>
          <w:sz w:val="30"/>
          <w:szCs w:val="30"/>
        </w:rPr>
        <w:t>，不涉及公开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年度教育、医疗卫生、社会保障和就业、住房保障、涉农补贴等民生支出情况。</w:t>
      </w:r>
    </w:p>
    <w:p w:rsidR="00670189" w:rsidRDefault="00961C8D">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670189" w:rsidRDefault="00961C8D">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670189" w:rsidRDefault="00670189">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670189" w:rsidRDefault="00961C8D">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670189" w:rsidRDefault="00961C8D">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670189" w:rsidRDefault="00961C8D">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670189">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altName w:val="Arial Unicode MS"/>
    <w:charset w:val="86"/>
    <w:family w:val="auto"/>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gyYTYxNzQwYTk1MDM4YTdjNWU4MGNkZGU0MzE1ZTMifQ=="/>
  </w:docVars>
  <w:rsids>
    <w:rsidRoot w:val="006A094D"/>
    <w:rsid w:val="ABBFFBD4"/>
    <w:rsid w:val="F2D72FC9"/>
    <w:rsid w:val="FDFBD02B"/>
    <w:rsid w:val="FEA7A5B6"/>
    <w:rsid w:val="00013A12"/>
    <w:rsid w:val="0002687D"/>
    <w:rsid w:val="00047C6F"/>
    <w:rsid w:val="000528EE"/>
    <w:rsid w:val="000719FD"/>
    <w:rsid w:val="000B5C71"/>
    <w:rsid w:val="000D4B98"/>
    <w:rsid w:val="001100C0"/>
    <w:rsid w:val="00127EFA"/>
    <w:rsid w:val="00142888"/>
    <w:rsid w:val="00145F9E"/>
    <w:rsid w:val="00152EEB"/>
    <w:rsid w:val="00153077"/>
    <w:rsid w:val="00167CB7"/>
    <w:rsid w:val="001A0E4F"/>
    <w:rsid w:val="001B5C3C"/>
    <w:rsid w:val="001C0399"/>
    <w:rsid w:val="001C4B5E"/>
    <w:rsid w:val="001D587E"/>
    <w:rsid w:val="002124F6"/>
    <w:rsid w:val="00264B59"/>
    <w:rsid w:val="002A4997"/>
    <w:rsid w:val="002E6086"/>
    <w:rsid w:val="00302490"/>
    <w:rsid w:val="003227B2"/>
    <w:rsid w:val="003536BE"/>
    <w:rsid w:val="003B25FB"/>
    <w:rsid w:val="003F4FFE"/>
    <w:rsid w:val="00401463"/>
    <w:rsid w:val="00474239"/>
    <w:rsid w:val="004A482F"/>
    <w:rsid w:val="004F39BF"/>
    <w:rsid w:val="005062D7"/>
    <w:rsid w:val="005175E6"/>
    <w:rsid w:val="00525157"/>
    <w:rsid w:val="005349A2"/>
    <w:rsid w:val="00575537"/>
    <w:rsid w:val="005866A8"/>
    <w:rsid w:val="005D1367"/>
    <w:rsid w:val="005D3F56"/>
    <w:rsid w:val="005E78BA"/>
    <w:rsid w:val="0061139E"/>
    <w:rsid w:val="00654D17"/>
    <w:rsid w:val="006623EC"/>
    <w:rsid w:val="00670189"/>
    <w:rsid w:val="006A094D"/>
    <w:rsid w:val="006D2409"/>
    <w:rsid w:val="006E65DB"/>
    <w:rsid w:val="006F31A2"/>
    <w:rsid w:val="007121DF"/>
    <w:rsid w:val="00761DA7"/>
    <w:rsid w:val="00776FF3"/>
    <w:rsid w:val="0078156E"/>
    <w:rsid w:val="00782798"/>
    <w:rsid w:val="00786E74"/>
    <w:rsid w:val="007D1285"/>
    <w:rsid w:val="007E49E1"/>
    <w:rsid w:val="007F6DA7"/>
    <w:rsid w:val="0080223B"/>
    <w:rsid w:val="00813A89"/>
    <w:rsid w:val="008174D5"/>
    <w:rsid w:val="00885126"/>
    <w:rsid w:val="008945EA"/>
    <w:rsid w:val="0089698B"/>
    <w:rsid w:val="008C2DD1"/>
    <w:rsid w:val="008D48A9"/>
    <w:rsid w:val="008E4530"/>
    <w:rsid w:val="00910A87"/>
    <w:rsid w:val="00941A30"/>
    <w:rsid w:val="00961C8D"/>
    <w:rsid w:val="00977DCC"/>
    <w:rsid w:val="009820CF"/>
    <w:rsid w:val="00982A8B"/>
    <w:rsid w:val="009A7ED3"/>
    <w:rsid w:val="009C3BA8"/>
    <w:rsid w:val="009D74D7"/>
    <w:rsid w:val="009F1A9B"/>
    <w:rsid w:val="00A57AE7"/>
    <w:rsid w:val="00A87EF5"/>
    <w:rsid w:val="00AF71AE"/>
    <w:rsid w:val="00B33C70"/>
    <w:rsid w:val="00B75228"/>
    <w:rsid w:val="00B811F1"/>
    <w:rsid w:val="00B81B9F"/>
    <w:rsid w:val="00BC763A"/>
    <w:rsid w:val="00BC7D6F"/>
    <w:rsid w:val="00BD3CAC"/>
    <w:rsid w:val="00BF697A"/>
    <w:rsid w:val="00C52E77"/>
    <w:rsid w:val="00C65A44"/>
    <w:rsid w:val="00C76AC3"/>
    <w:rsid w:val="00C83EB4"/>
    <w:rsid w:val="00CE6839"/>
    <w:rsid w:val="00D14E55"/>
    <w:rsid w:val="00D22DCD"/>
    <w:rsid w:val="00D42384"/>
    <w:rsid w:val="00D4505A"/>
    <w:rsid w:val="00D65B41"/>
    <w:rsid w:val="00DB0C8C"/>
    <w:rsid w:val="00DC3234"/>
    <w:rsid w:val="00DC3CD0"/>
    <w:rsid w:val="00DD60B5"/>
    <w:rsid w:val="00E7602B"/>
    <w:rsid w:val="00E964B2"/>
    <w:rsid w:val="00EA6549"/>
    <w:rsid w:val="00F007FE"/>
    <w:rsid w:val="00FD1CD4"/>
    <w:rsid w:val="00FF0C08"/>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3FF2119"/>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EFE8D24"/>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DDD2050"/>
    <w:rsid w:val="6E080CF4"/>
    <w:rsid w:val="6EB34837"/>
    <w:rsid w:val="6FBF093B"/>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B3EC335"/>
    <w:rsid w:val="7DEA3CBF"/>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716DBF3-BEEF-4702-97ED-EF9D6A573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tabs>
        <w:tab w:val="center" w:pos="4153"/>
        <w:tab w:val="right" w:pos="8306"/>
      </w:tabs>
      <w:snapToGrid w:val="0"/>
      <w:jc w:val="center"/>
    </w:pPr>
    <w:rPr>
      <w:sz w:val="18"/>
      <w:szCs w:val="18"/>
    </w:rPr>
  </w:style>
  <w:style w:type="paragraph" w:styleId="a7">
    <w:name w:val="annotation subject"/>
    <w:basedOn w:val="a3"/>
    <w:next w:val="a3"/>
    <w:link w:val="Char3"/>
    <w:uiPriority w:val="99"/>
    <w:semiHidden/>
    <w:unhideWhenUsed/>
    <w:qFormat/>
    <w:rPr>
      <w:b/>
      <w:bCs/>
    </w:rPr>
  </w:style>
  <w:style w:type="character" w:styleId="a8">
    <w:name w:val="annotation reference"/>
    <w:basedOn w:val="a0"/>
    <w:uiPriority w:val="99"/>
    <w:semiHidden/>
    <w:unhideWhenUsed/>
    <w:qFormat/>
    <w:rPr>
      <w:sz w:val="21"/>
      <w:szCs w:val="21"/>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Char">
    <w:name w:val="批注文字 Char"/>
    <w:basedOn w:val="a0"/>
    <w:link w:val="a3"/>
    <w:uiPriority w:val="99"/>
    <w:qFormat/>
    <w:rPr>
      <w:kern w:val="2"/>
      <w:sz w:val="21"/>
      <w:szCs w:val="22"/>
      <w14:ligatures w14:val="standardContextual"/>
    </w:rPr>
  </w:style>
  <w:style w:type="character" w:customStyle="1" w:styleId="Char3">
    <w:name w:val="批注主题 Char"/>
    <w:basedOn w:val="Char"/>
    <w:link w:val="a7"/>
    <w:uiPriority w:val="99"/>
    <w:semiHidden/>
    <w:qFormat/>
    <w:rPr>
      <w:b/>
      <w:bCs/>
      <w:kern w:val="2"/>
      <w:sz w:val="21"/>
      <w:szCs w:val="22"/>
      <w14:ligatures w14:val="standardContextual"/>
    </w:rPr>
  </w:style>
  <w:style w:type="character" w:customStyle="1" w:styleId="Char0">
    <w:name w:val="批注框文本 Char"/>
    <w:basedOn w:val="a0"/>
    <w:link w:val="a4"/>
    <w:uiPriority w:val="99"/>
    <w:semiHidden/>
    <w:qFormat/>
    <w:rPr>
      <w:kern w:val="2"/>
      <w:sz w:val="18"/>
      <w:szCs w:val="18"/>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22</Pages>
  <Words>1447</Words>
  <Characters>8254</Characters>
  <Application>Microsoft Office Word</Application>
  <DocSecurity>0</DocSecurity>
  <Lines>68</Lines>
  <Paragraphs>19</Paragraphs>
  <ScaleCrop>false</ScaleCrop>
  <Company>Microsoft</Company>
  <LinksUpToDate>false</LinksUpToDate>
  <CharactersWithSpaces>9682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admin</cp:lastModifiedBy>
  <cp:revision>74</cp:revision>
  <dcterms:created xsi:type="dcterms:W3CDTF">2023-08-12T08:11:00Z</dcterms:created>
  <dcterms:modified xsi:type="dcterms:W3CDTF">2024-09-04T08:33:00Z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y fmtid="{D5CDD505-2E9C-101B-9397-08002B2CF9AE}" pid="3" name="ICV">
    <vt:lpwstr>A44E0A178634409BBBA50D5636087390_13</vt:lpwstr>
  </property>
</Properties>
</file>