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89BF013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  <w:t>哈尔滨工业大学</w:t>
      </w:r>
    </w:p>
    <w:p w14:paraId="024D9CCD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  <w:t>生源信息、重点学科及各院系通讯录</w:t>
      </w:r>
    </w:p>
    <w:p w14:paraId="25D3BF17">
      <w:pP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  <w:drawing>
          <wp:inline distT="0" distB="0" distL="114300" distR="114300">
            <wp:extent cx="5266690" cy="3033395"/>
            <wp:effectExtent l="0" t="0" r="10160" b="14605"/>
            <wp:docPr id="1" name="图片 1" descr="哈尔滨工业大学-材料科学与工程学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哈尔滨工业大学-材料科学与工程学院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033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6F754">
      <w:pP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</w:pPr>
    </w:p>
    <w:p w14:paraId="1B85CDDE">
      <w:pP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  <w:drawing>
          <wp:inline distT="0" distB="0" distL="114300" distR="114300">
            <wp:extent cx="5266690" cy="1921510"/>
            <wp:effectExtent l="0" t="0" r="10160" b="2540"/>
            <wp:docPr id="2" name="图片 2" descr="哈尔滨工业大学-电气工程及自动化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哈尔滨工业大学-电气工程及自动化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92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A2903B">
      <w:pP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</w:pPr>
    </w:p>
    <w:p w14:paraId="246C5729">
      <w:pP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  <w:drawing>
          <wp:inline distT="0" distB="0" distL="114300" distR="114300">
            <wp:extent cx="5266690" cy="3257550"/>
            <wp:effectExtent l="0" t="0" r="10160" b="0"/>
            <wp:docPr id="3" name="图片 3" descr="哈尔滨工业大学-电子与信息工程学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哈尔滨工业大学-电子与信息工程学院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25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0679FE">
      <w:pP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  <w:drawing>
          <wp:inline distT="0" distB="0" distL="114300" distR="114300">
            <wp:extent cx="5266690" cy="5935345"/>
            <wp:effectExtent l="0" t="0" r="10160" b="8255"/>
            <wp:docPr id="5" name="图片 5" descr="哈尔滨工业大学-航天学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哈尔滨工业大学-航天学院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5935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B934C8">
      <w:pP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  <w:drawing>
          <wp:inline distT="0" distB="0" distL="114300" distR="114300">
            <wp:extent cx="5266690" cy="3257550"/>
            <wp:effectExtent l="0" t="0" r="10160" b="0"/>
            <wp:docPr id="6" name="图片 6" descr="哈尔滨工业大学-化工与化学学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哈尔滨工业大学-化工与化学学院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25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55F2C1">
      <w:pP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  <w:drawing>
          <wp:inline distT="0" distB="0" distL="114300" distR="114300">
            <wp:extent cx="5266690" cy="3482340"/>
            <wp:effectExtent l="0" t="0" r="10160" b="3810"/>
            <wp:docPr id="7" name="图片 7" descr="哈尔滨工业大学-环境学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哈尔滨工业大学-环境学院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482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1B1A56">
      <w:pP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  <w:drawing>
          <wp:inline distT="0" distB="0" distL="114300" distR="114300">
            <wp:extent cx="5266690" cy="3257550"/>
            <wp:effectExtent l="0" t="0" r="10160" b="0"/>
            <wp:docPr id="8" name="图片 8" descr="哈尔滨工业大学-机电工程学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哈尔滨工业大学-机电工程学院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25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1015F7">
      <w:pP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  <w:drawing>
          <wp:inline distT="0" distB="0" distL="114300" distR="114300">
            <wp:extent cx="5266690" cy="3482340"/>
            <wp:effectExtent l="0" t="0" r="10160" b="3810"/>
            <wp:docPr id="10" name="图片 10" descr="哈尔滨工业大学-计算学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哈尔滨工业大学-计算学部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482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F6BACD">
      <w:pP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  <w:drawing>
          <wp:inline distT="0" distB="0" distL="114300" distR="114300">
            <wp:extent cx="5266690" cy="5042535"/>
            <wp:effectExtent l="0" t="0" r="10160" b="5715"/>
            <wp:docPr id="11" name="图片 11" descr="哈尔滨工业大学-建筑与设计学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哈尔滨工业大学-建筑与设计学院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504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EB46A7">
      <w:pP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  <w:drawing>
          <wp:inline distT="0" distB="0" distL="114300" distR="114300">
            <wp:extent cx="5266690" cy="2365375"/>
            <wp:effectExtent l="0" t="0" r="10160" b="15875"/>
            <wp:docPr id="12" name="图片 12" descr="哈尔滨工业大学-交通科学与工程学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哈尔滨工业大学-交通科学与工程学院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6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180919">
      <w:pP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  <w:drawing>
          <wp:inline distT="0" distB="0" distL="114300" distR="114300">
            <wp:extent cx="5266690" cy="3925570"/>
            <wp:effectExtent l="0" t="0" r="10160" b="17780"/>
            <wp:docPr id="14" name="图片 14" descr="哈尔滨工业大学-经济与管理学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哈尔滨工业大学-经济与管理学院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925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818E9B">
      <w:pP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  <w:drawing>
          <wp:inline distT="0" distB="0" distL="114300" distR="114300">
            <wp:extent cx="5266690" cy="1248410"/>
            <wp:effectExtent l="0" t="0" r="10160" b="8890"/>
            <wp:docPr id="16" name="图片 16" descr="哈尔滨工业大学-马克思主义学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哈尔滨工业大学-马克思主义学院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248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5E59AC">
      <w:pP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  <w:drawing>
          <wp:inline distT="0" distB="0" distL="114300" distR="114300">
            <wp:extent cx="5266690" cy="2589530"/>
            <wp:effectExtent l="0" t="0" r="10160" b="1270"/>
            <wp:docPr id="18" name="图片 18" descr="哈尔滨工业大学-能源科学与工程学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哈尔滨工业大学-能源科学与工程学院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89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  <w:drawing>
          <wp:inline distT="0" distB="0" distL="114300" distR="114300">
            <wp:extent cx="5266690" cy="3482340"/>
            <wp:effectExtent l="0" t="0" r="10160" b="3810"/>
            <wp:docPr id="19" name="图片 19" descr="哈尔滨工业大学-人文社科学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哈尔滨工业大学-人文社科学部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482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C37E27">
      <w:pP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</w:pPr>
    </w:p>
    <w:p w14:paraId="32109764">
      <w:pP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  <w:drawing>
          <wp:inline distT="0" distB="0" distL="114300" distR="114300">
            <wp:extent cx="5266690" cy="2365375"/>
            <wp:effectExtent l="0" t="0" r="10160" b="15875"/>
            <wp:docPr id="20" name="图片 20" descr="哈尔滨工业大学-生命科学和医学学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哈尔滨工业大学-生命科学和医学学部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6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455304">
      <w:pP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  <w:drawing>
          <wp:inline distT="0" distB="0" distL="114300" distR="114300">
            <wp:extent cx="5266690" cy="4101465"/>
            <wp:effectExtent l="0" t="0" r="10160" b="13335"/>
            <wp:docPr id="21" name="图片 21" descr="哈尔滨工业大学-生源合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哈尔滨工业大学-生源合计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4101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F78A9A">
      <w:pP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  <w:drawing>
          <wp:inline distT="0" distB="0" distL="114300" distR="114300">
            <wp:extent cx="5266690" cy="1921510"/>
            <wp:effectExtent l="0" t="0" r="10160" b="2540"/>
            <wp:docPr id="22" name="图片 22" descr="哈尔滨工业大学-数学学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哈尔滨工业大学-数学学院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92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CD33DA">
      <w:pP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</w:pPr>
    </w:p>
    <w:p w14:paraId="58862118">
      <w:pP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  <w:drawing>
          <wp:inline distT="0" distB="0" distL="114300" distR="114300">
            <wp:extent cx="5266690" cy="2141220"/>
            <wp:effectExtent l="0" t="0" r="10160" b="11430"/>
            <wp:docPr id="23" name="图片 23" descr="哈尔滨工业大学-土木工程学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哈尔滨工业大学-土木工程学院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41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90BB54">
      <w:pP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  <w:drawing>
          <wp:inline distT="0" distB="0" distL="114300" distR="114300">
            <wp:extent cx="4580890" cy="8852535"/>
            <wp:effectExtent l="0" t="0" r="10160" b="5715"/>
            <wp:docPr id="24" name="图片 24" descr="哈尔滨工业大学-未来技术学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哈尔滨工业大学-未来技术学院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80890" cy="885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CF1D76">
      <w:pP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  <w:drawing>
          <wp:inline distT="0" distB="0" distL="114300" distR="114300">
            <wp:extent cx="5266690" cy="1195070"/>
            <wp:effectExtent l="0" t="0" r="10160" b="5080"/>
            <wp:docPr id="25" name="图片 25" descr="哈尔滨工业大学-未来设计学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哈尔滨工业大学-未来设计学院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195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286170">
      <w:pP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  <w:drawing>
          <wp:inline distT="0" distB="0" distL="114300" distR="114300">
            <wp:extent cx="5266690" cy="1472565"/>
            <wp:effectExtent l="0" t="0" r="10160" b="13335"/>
            <wp:docPr id="26" name="图片 26" descr="哈尔滨工业大学-物理学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哈尔滨工业大学-物理学院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472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A7C604">
      <w:pP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</w:pPr>
      <w:r>
        <w:rPr>
          <w:rFonts w:hint="default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val="en-US" w:eastAsia="zh-CN"/>
        </w:rPr>
        <w:drawing>
          <wp:inline distT="0" distB="0" distL="114300" distR="114300">
            <wp:extent cx="5266690" cy="2141220"/>
            <wp:effectExtent l="0" t="0" r="10160" b="11430"/>
            <wp:docPr id="28" name="图片 28" descr="哈尔滨工业大学-仪器科学与工程学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哈尔滨工业大学-仪器科学与工程学院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41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7DCC40E0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eastAsia="zh-CN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  <w:lang w:eastAsia="zh-CN"/>
        </w:rPr>
        <w:drawing>
          <wp:inline distT="0" distB="0" distL="114300" distR="114300">
            <wp:extent cx="4269105" cy="8846820"/>
            <wp:effectExtent l="0" t="0" r="17145" b="11430"/>
            <wp:docPr id="4" name="图片 4" descr="哈尔滨工业大学-各学院、学部、校区就业工作人员通讯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哈尔滨工业大学-各学院、学部、校区就业工作人员通讯录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269105" cy="8846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9537DA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rPr>
          <w:rFonts w:ascii="微软雅黑" w:hAnsi="微软雅黑" w:eastAsia="微软雅黑" w:cs="微软雅黑"/>
          <w:i w:val="0"/>
          <w:iCs w:val="0"/>
          <w:caps w:val="0"/>
          <w:color w:val="333333"/>
          <w:spacing w:val="0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</w:rPr>
        <w:t>国家重点学科一级学科（9个）</w:t>
      </w:r>
    </w:p>
    <w:tbl>
      <w:tblPr>
        <w:tblStyle w:val="4"/>
        <w:tblW w:w="5000" w:type="pct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FFFFFF"/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8306"/>
      </w:tblGrid>
      <w:tr w14:paraId="79F1F88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FFFFFF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0" w:type="auto"/>
            <w:shd w:val="clear" w:color="auto" w:fill="FFFFFF"/>
            <w:vAlign w:val="top"/>
          </w:tcPr>
          <w:tbl>
            <w:tblPr>
              <w:tblStyle w:val="4"/>
              <w:tblW w:w="7500" w:type="dxa"/>
              <w:jc w:val="center"/>
              <w:tblBorders>
                <w:top w:val="single" w:color="D5AB63" w:sz="12" w:space="0"/>
                <w:left w:val="none" w:color="auto" w:sz="0" w:space="0"/>
                <w:bottom w:val="none" w:color="auto" w:sz="0" w:space="0"/>
                <w:right w:val="none" w:color="auto" w:sz="0" w:space="0"/>
                <w:insideH w:val="none" w:color="auto" w:sz="0" w:space="0"/>
                <w:insideV w:val="none" w:color="auto" w:sz="0" w:space="0"/>
              </w:tblBorders>
              <w:shd w:val="clear" w:color="auto" w:fill="auto"/>
              <w:tblLayout w:type="autofit"/>
              <w:tblCellMar>
                <w:top w:w="15" w:type="dxa"/>
                <w:left w:w="15" w:type="dxa"/>
                <w:bottom w:w="15" w:type="dxa"/>
                <w:right w:w="15" w:type="dxa"/>
              </w:tblCellMar>
            </w:tblPr>
            <w:tblGrid>
              <w:gridCol w:w="3450"/>
              <w:gridCol w:w="2605"/>
              <w:gridCol w:w="1445"/>
            </w:tblGrid>
            <w:tr w14:paraId="2949A697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3450" w:type="dxa"/>
                  <w:tcBorders>
                    <w:bottom w:val="single" w:color="EEEEEE" w:sz="6" w:space="0"/>
                  </w:tcBorders>
                  <w:shd w:val="clear" w:color="auto" w:fill="F9F9F9"/>
                  <w:tcMar>
                    <w:top w:w="300" w:type="dxa"/>
                    <w:left w:w="225" w:type="dxa"/>
                    <w:bottom w:w="300" w:type="dxa"/>
                    <w:right w:w="225" w:type="dxa"/>
                  </w:tcMar>
                  <w:vAlign w:val="center"/>
                </w:tcPr>
                <w:p w14:paraId="5005B768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3" w:lineRule="atLeast"/>
                    <w:ind w:left="0" w:right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b/>
                      <w:bCs/>
                      <w:kern w:val="0"/>
                      <w:sz w:val="24"/>
                      <w:szCs w:val="24"/>
                      <w:lang w:val="en-US" w:eastAsia="zh-CN" w:bidi="ar"/>
                    </w:rPr>
                    <w:t>学科代码</w:t>
                  </w:r>
                </w:p>
              </w:tc>
              <w:tc>
                <w:tcPr>
                  <w:tcW w:w="0" w:type="auto"/>
                  <w:tcBorders>
                    <w:bottom w:val="single" w:color="EEEEEE" w:sz="6" w:space="0"/>
                  </w:tcBorders>
                  <w:shd w:val="clear" w:color="auto" w:fill="F9F9F9"/>
                  <w:tcMar>
                    <w:top w:w="300" w:type="dxa"/>
                    <w:left w:w="225" w:type="dxa"/>
                    <w:bottom w:w="300" w:type="dxa"/>
                    <w:right w:w="225" w:type="dxa"/>
                  </w:tcMar>
                  <w:vAlign w:val="center"/>
                </w:tcPr>
                <w:p w14:paraId="518D093C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3" w:lineRule="atLeast"/>
                    <w:ind w:left="0" w:right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b/>
                      <w:bCs/>
                      <w:kern w:val="0"/>
                      <w:sz w:val="24"/>
                      <w:szCs w:val="24"/>
                      <w:lang w:val="en-US" w:eastAsia="zh-CN" w:bidi="ar"/>
                    </w:rPr>
                    <w:t>学科名称</w:t>
                  </w:r>
                </w:p>
              </w:tc>
              <w:tc>
                <w:tcPr>
                  <w:tcW w:w="0" w:type="auto"/>
                  <w:tcBorders>
                    <w:bottom w:val="single" w:color="EEEEEE" w:sz="6" w:space="0"/>
                  </w:tcBorders>
                  <w:shd w:val="clear" w:color="auto" w:fill="F9F9F9"/>
                  <w:tcMar>
                    <w:top w:w="300" w:type="dxa"/>
                    <w:left w:w="225" w:type="dxa"/>
                    <w:bottom w:w="300" w:type="dxa"/>
                    <w:right w:w="225" w:type="dxa"/>
                  </w:tcMar>
                  <w:vAlign w:val="center"/>
                </w:tcPr>
                <w:p w14:paraId="20EF88F4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3" w:lineRule="atLeast"/>
                    <w:ind w:left="0" w:right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b/>
                      <w:bCs/>
                      <w:kern w:val="0"/>
                      <w:sz w:val="24"/>
                      <w:szCs w:val="24"/>
                      <w:lang w:val="en-US" w:eastAsia="zh-CN" w:bidi="ar"/>
                    </w:rPr>
                    <w:t>批准时间</w:t>
                  </w:r>
                </w:p>
              </w:tc>
            </w:tr>
            <w:tr w14:paraId="00C7A8A2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2B02EC91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0801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4F5F9209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left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力学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5D93D5A6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2007-08</w:t>
                  </w:r>
                </w:p>
              </w:tc>
            </w:tr>
            <w:tr w14:paraId="2283BDD0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7DA6E740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0802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16820FB2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left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机械工程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00AA2F40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2007-08</w:t>
                  </w:r>
                </w:p>
              </w:tc>
            </w:tr>
            <w:tr w14:paraId="3159B79D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0B1A5D03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0804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5D110F0C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left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仪器科学与技术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7D9B6EDC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2007-08</w:t>
                  </w:r>
                </w:p>
              </w:tc>
            </w:tr>
            <w:tr w14:paraId="34B3BAE5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0587B20A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0805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1098F420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left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材料科学与工程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7F84A006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2007-08</w:t>
                  </w:r>
                </w:p>
              </w:tc>
            </w:tr>
            <w:tr w14:paraId="05BA917C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11351F18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0807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231D2F39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left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动力工程及工程热物理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12417BFA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2007-08</w:t>
                  </w:r>
                </w:p>
              </w:tc>
            </w:tr>
            <w:tr w14:paraId="100325E7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3337F04B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0811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561CA535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left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控制科学与工程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70B6836F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2007-08</w:t>
                  </w:r>
                </w:p>
              </w:tc>
            </w:tr>
            <w:tr w14:paraId="361214C6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078E200B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0812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25D42576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left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计算机科学与技术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42CACD9C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2007-08</w:t>
                  </w:r>
                </w:p>
              </w:tc>
            </w:tr>
            <w:tr w14:paraId="75D335C2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4FDCA235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0814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1446F593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left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土木工程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2F508C00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2007-08</w:t>
                  </w:r>
                </w:p>
              </w:tc>
            </w:tr>
            <w:tr w14:paraId="5B521237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7F2EC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005A3BB6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1201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7F2EC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7C0431D4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left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管理科学与工程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7F2EC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32E57DA9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2007-08</w:t>
                  </w:r>
                </w:p>
              </w:tc>
            </w:tr>
          </w:tbl>
          <w:p w14:paraId="34A326C2">
            <w:pPr>
              <w:jc w:val="center"/>
              <w:rPr>
                <w:rFonts w:hint="eastAsia" w:ascii="微软雅黑" w:hAnsi="微软雅黑" w:eastAsia="微软雅黑" w:cs="微软雅黑"/>
                <w:i w:val="0"/>
                <w:iCs w:val="0"/>
                <w:caps w:val="0"/>
                <w:color w:val="333333"/>
                <w:spacing w:val="0"/>
                <w:sz w:val="21"/>
                <w:szCs w:val="21"/>
              </w:rPr>
            </w:pPr>
          </w:p>
        </w:tc>
      </w:tr>
    </w:tbl>
    <w:p w14:paraId="0997390B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</w:rPr>
      </w:pPr>
    </w:p>
    <w:p w14:paraId="25B01E99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</w:rPr>
      </w:pPr>
    </w:p>
    <w:p w14:paraId="5A5EB18B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</w:rPr>
      </w:pPr>
    </w:p>
    <w:p w14:paraId="3172ED13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</w:rPr>
      </w:pPr>
    </w:p>
    <w:p w14:paraId="0BB5E98F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</w:rPr>
      </w:pPr>
    </w:p>
    <w:p w14:paraId="3E1BE78B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rPr>
          <w:rFonts w:ascii="微软雅黑" w:hAnsi="微软雅黑" w:eastAsia="微软雅黑" w:cs="微软雅黑"/>
          <w:i w:val="0"/>
          <w:iCs w:val="0"/>
          <w:caps w:val="0"/>
          <w:color w:val="333333"/>
          <w:spacing w:val="0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hd w:val="clear" w:fill="FFFFFF"/>
        </w:rPr>
        <w:t>国家重点学科二级学科（6个）</w:t>
      </w:r>
    </w:p>
    <w:tbl>
      <w:tblPr>
        <w:tblStyle w:val="4"/>
        <w:tblW w:w="5000" w:type="pct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FFFFFF"/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8306"/>
      </w:tblGrid>
      <w:tr w14:paraId="30A69A9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FFFFFF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0" w:type="auto"/>
            <w:shd w:val="clear" w:color="auto" w:fill="FFFFFF"/>
            <w:vAlign w:val="top"/>
          </w:tcPr>
          <w:tbl>
            <w:tblPr>
              <w:tblStyle w:val="4"/>
              <w:tblW w:w="7500" w:type="dxa"/>
              <w:jc w:val="center"/>
              <w:tblBorders>
                <w:top w:val="single" w:color="D5AB63" w:sz="12" w:space="0"/>
                <w:left w:val="none" w:color="auto" w:sz="0" w:space="0"/>
                <w:bottom w:val="none" w:color="auto" w:sz="0" w:space="0"/>
                <w:right w:val="none" w:color="auto" w:sz="0" w:space="0"/>
                <w:insideH w:val="none" w:color="auto" w:sz="0" w:space="0"/>
                <w:insideV w:val="none" w:color="auto" w:sz="0" w:space="0"/>
              </w:tblBorders>
              <w:shd w:val="clear" w:color="auto" w:fill="auto"/>
              <w:tblLayout w:type="autofit"/>
              <w:tblCellMar>
                <w:top w:w="15" w:type="dxa"/>
                <w:left w:w="15" w:type="dxa"/>
                <w:bottom w:w="15" w:type="dxa"/>
                <w:right w:w="15" w:type="dxa"/>
              </w:tblCellMar>
            </w:tblPr>
            <w:tblGrid>
              <w:gridCol w:w="3450"/>
              <w:gridCol w:w="2285"/>
              <w:gridCol w:w="1765"/>
            </w:tblGrid>
            <w:tr w14:paraId="77F973BA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3450" w:type="dxa"/>
                  <w:tcBorders>
                    <w:bottom w:val="single" w:color="EEEEEE" w:sz="6" w:space="0"/>
                  </w:tcBorders>
                  <w:shd w:val="clear" w:color="auto" w:fill="F9F9F9"/>
                  <w:tcMar>
                    <w:top w:w="300" w:type="dxa"/>
                    <w:left w:w="225" w:type="dxa"/>
                    <w:bottom w:w="300" w:type="dxa"/>
                    <w:right w:w="225" w:type="dxa"/>
                  </w:tcMar>
                  <w:vAlign w:val="center"/>
                </w:tcPr>
                <w:p w14:paraId="2C50A7B7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3" w:lineRule="atLeast"/>
                    <w:ind w:left="0" w:right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b/>
                      <w:bCs/>
                      <w:kern w:val="0"/>
                      <w:sz w:val="24"/>
                      <w:szCs w:val="24"/>
                      <w:lang w:val="en-US" w:eastAsia="zh-CN" w:bidi="ar"/>
                    </w:rPr>
                    <w:t>学科代码</w:t>
                  </w:r>
                </w:p>
              </w:tc>
              <w:tc>
                <w:tcPr>
                  <w:tcW w:w="0" w:type="auto"/>
                  <w:tcBorders>
                    <w:bottom w:val="single" w:color="EEEEEE" w:sz="6" w:space="0"/>
                  </w:tcBorders>
                  <w:shd w:val="clear" w:color="auto" w:fill="F9F9F9"/>
                  <w:tcMar>
                    <w:top w:w="300" w:type="dxa"/>
                    <w:left w:w="225" w:type="dxa"/>
                    <w:bottom w:w="300" w:type="dxa"/>
                    <w:right w:w="225" w:type="dxa"/>
                  </w:tcMar>
                  <w:vAlign w:val="center"/>
                </w:tcPr>
                <w:p w14:paraId="25090913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3" w:lineRule="atLeast"/>
                    <w:ind w:left="0" w:right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b/>
                      <w:bCs/>
                      <w:kern w:val="0"/>
                      <w:sz w:val="24"/>
                      <w:szCs w:val="24"/>
                      <w:lang w:val="en-US" w:eastAsia="zh-CN" w:bidi="ar"/>
                    </w:rPr>
                    <w:t>学科名称</w:t>
                  </w:r>
                </w:p>
              </w:tc>
              <w:tc>
                <w:tcPr>
                  <w:tcW w:w="0" w:type="auto"/>
                  <w:tcBorders>
                    <w:bottom w:val="single" w:color="EEEEEE" w:sz="6" w:space="0"/>
                  </w:tcBorders>
                  <w:shd w:val="clear" w:color="auto" w:fill="F9F9F9"/>
                  <w:tcMar>
                    <w:top w:w="300" w:type="dxa"/>
                    <w:left w:w="225" w:type="dxa"/>
                    <w:bottom w:w="300" w:type="dxa"/>
                    <w:right w:w="225" w:type="dxa"/>
                  </w:tcMar>
                  <w:vAlign w:val="center"/>
                </w:tcPr>
                <w:p w14:paraId="453E32DC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3" w:lineRule="atLeast"/>
                    <w:ind w:left="0" w:right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b/>
                      <w:bCs/>
                      <w:kern w:val="0"/>
                      <w:sz w:val="24"/>
                      <w:szCs w:val="24"/>
                      <w:lang w:val="en-US" w:eastAsia="zh-CN" w:bidi="ar"/>
                    </w:rPr>
                    <w:t>批准时间</w:t>
                  </w:r>
                </w:p>
              </w:tc>
            </w:tr>
            <w:tr w14:paraId="3A4FD0FD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3F93A8E3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070207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6E98D9A6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left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光学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09A8F012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2007-08</w:t>
                  </w:r>
                </w:p>
              </w:tc>
            </w:tr>
            <w:tr w14:paraId="54BA8B36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5177AEA7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080801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68261F23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left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电机与电器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506867C0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2007-08</w:t>
                  </w:r>
                </w:p>
              </w:tc>
            </w:tr>
            <w:tr w14:paraId="18B819A4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356D7A26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080901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2A5D6F30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left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物理电子学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583405FB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2007-08</w:t>
                  </w:r>
                </w:p>
              </w:tc>
            </w:tr>
            <w:tr w14:paraId="3AC7DF28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7CD34A3D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081001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2DAC85A5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left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通信与信息系统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3ADFA5CE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2007-08</w:t>
                  </w:r>
                </w:p>
              </w:tc>
            </w:tr>
            <w:tr w14:paraId="28B2FEA8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06058101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082501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743F610F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left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飞行器设计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4F1DC6E1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2007-08</w:t>
                  </w:r>
                </w:p>
              </w:tc>
            </w:tr>
            <w:tr w14:paraId="2385546C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1B73844E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083002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6E43709F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left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环境工程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3299FA8A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2007-08</w:t>
                  </w:r>
                </w:p>
              </w:tc>
            </w:tr>
          </w:tbl>
          <w:p w14:paraId="654B0A6B">
            <w:pPr>
              <w:jc w:val="center"/>
              <w:rPr>
                <w:rFonts w:hint="eastAsia" w:ascii="微软雅黑" w:hAnsi="微软雅黑" w:eastAsia="微软雅黑" w:cs="微软雅黑"/>
                <w:i w:val="0"/>
                <w:iCs w:val="0"/>
                <w:caps w:val="0"/>
                <w:color w:val="333333"/>
                <w:spacing w:val="0"/>
                <w:sz w:val="21"/>
                <w:szCs w:val="21"/>
              </w:rPr>
            </w:pPr>
          </w:p>
        </w:tc>
      </w:tr>
    </w:tbl>
    <w:p w14:paraId="1C84AEB7"/>
    <w:p w14:paraId="310A42C5"/>
    <w:p w14:paraId="0B0FA694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rPr>
          <w:rFonts w:hint="eastAsia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hd w:val="clear" w:fill="FFFFFF"/>
        </w:rPr>
      </w:pPr>
    </w:p>
    <w:p w14:paraId="5B152B40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rPr>
          <w:rFonts w:hint="eastAsia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hd w:val="clear" w:fill="FFFFFF"/>
        </w:rPr>
      </w:pPr>
    </w:p>
    <w:p w14:paraId="4F64BE69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rPr>
          <w:rFonts w:hint="eastAsia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hd w:val="clear" w:fill="FFFFFF"/>
        </w:rPr>
      </w:pPr>
    </w:p>
    <w:p w14:paraId="47A6DF05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rPr>
          <w:rFonts w:hint="eastAsia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hd w:val="clear" w:fill="FFFFFF"/>
        </w:rPr>
      </w:pPr>
    </w:p>
    <w:p w14:paraId="385DB62B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rPr>
          <w:rFonts w:hint="eastAsia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hd w:val="clear" w:fill="FFFFFF"/>
        </w:rPr>
      </w:pPr>
    </w:p>
    <w:p w14:paraId="4B6E3DB8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rPr>
          <w:rFonts w:hint="eastAsia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hd w:val="clear" w:fill="FFFFFF"/>
        </w:rPr>
      </w:pPr>
    </w:p>
    <w:p w14:paraId="756C1B28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rPr>
          <w:rFonts w:hint="eastAsia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hd w:val="clear" w:fill="FFFFFF"/>
        </w:rPr>
      </w:pPr>
    </w:p>
    <w:p w14:paraId="142399F9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rPr>
          <w:rFonts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</w:rPr>
      </w:pPr>
      <w:r>
        <w:rPr>
          <w:rFonts w:hint="eastAsia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hd w:val="clear" w:fill="FFFFFF"/>
        </w:rPr>
        <w:t>工业和信息化部重点学科名单</w:t>
      </w:r>
    </w:p>
    <w:tbl>
      <w:tblPr>
        <w:tblStyle w:val="4"/>
        <w:tblW w:w="5000" w:type="pct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FFFFFF"/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8306"/>
      </w:tblGrid>
      <w:tr w14:paraId="7BFF230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FFFFFF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0" w:type="auto"/>
            <w:shd w:val="clear" w:color="auto" w:fill="FFFFFF"/>
            <w:vAlign w:val="top"/>
          </w:tcPr>
          <w:tbl>
            <w:tblPr>
              <w:tblStyle w:val="4"/>
              <w:tblW w:w="0" w:type="auto"/>
              <w:jc w:val="center"/>
              <w:tblBorders>
                <w:top w:val="single" w:color="D5AB63" w:sz="12" w:space="0"/>
                <w:left w:val="none" w:color="auto" w:sz="0" w:space="0"/>
                <w:bottom w:val="none" w:color="auto" w:sz="0" w:space="0"/>
                <w:right w:val="none" w:color="auto" w:sz="0" w:space="0"/>
                <w:insideH w:val="none" w:color="auto" w:sz="0" w:space="0"/>
                <w:insideV w:val="none" w:color="auto" w:sz="0" w:space="0"/>
              </w:tblBorders>
              <w:shd w:val="clear" w:color="auto" w:fill="auto"/>
              <w:tblLayout w:type="autofit"/>
              <w:tblCellMar>
                <w:top w:w="15" w:type="dxa"/>
                <w:left w:w="15" w:type="dxa"/>
                <w:bottom w:w="15" w:type="dxa"/>
                <w:right w:w="15" w:type="dxa"/>
              </w:tblCellMar>
            </w:tblPr>
            <w:tblGrid>
              <w:gridCol w:w="1340"/>
              <w:gridCol w:w="1941"/>
              <w:gridCol w:w="2543"/>
              <w:gridCol w:w="2482"/>
            </w:tblGrid>
            <w:tr w14:paraId="2C91D307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1800" w:type="dxa"/>
                  <w:tcBorders>
                    <w:bottom w:val="single" w:color="EEEEEE" w:sz="6" w:space="0"/>
                  </w:tcBorders>
                  <w:shd w:val="clear" w:color="auto" w:fill="F9F9F9"/>
                  <w:tcMar>
                    <w:top w:w="300" w:type="dxa"/>
                    <w:left w:w="225" w:type="dxa"/>
                    <w:bottom w:w="300" w:type="dxa"/>
                    <w:right w:w="225" w:type="dxa"/>
                  </w:tcMar>
                  <w:vAlign w:val="center"/>
                </w:tcPr>
                <w:p w14:paraId="0CAE96AF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3" w:lineRule="atLeast"/>
                    <w:ind w:left="0" w:right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b/>
                      <w:bCs/>
                      <w:kern w:val="0"/>
                      <w:sz w:val="24"/>
                      <w:szCs w:val="24"/>
                      <w:lang w:val="en-US" w:eastAsia="zh-CN" w:bidi="ar"/>
                    </w:rPr>
                    <w:t>序号</w:t>
                  </w:r>
                </w:p>
              </w:tc>
              <w:tc>
                <w:tcPr>
                  <w:tcW w:w="2700" w:type="dxa"/>
                  <w:tcBorders>
                    <w:bottom w:val="single" w:color="EEEEEE" w:sz="6" w:space="0"/>
                  </w:tcBorders>
                  <w:shd w:val="clear" w:color="auto" w:fill="F9F9F9"/>
                  <w:tcMar>
                    <w:top w:w="300" w:type="dxa"/>
                    <w:left w:w="225" w:type="dxa"/>
                    <w:bottom w:w="300" w:type="dxa"/>
                    <w:right w:w="225" w:type="dxa"/>
                  </w:tcMar>
                  <w:vAlign w:val="center"/>
                </w:tcPr>
                <w:p w14:paraId="7E1BA460">
                  <w:pPr>
                    <w:keepNext w:val="0"/>
                    <w:keepLines w:val="0"/>
                    <w:widowControl/>
                    <w:suppressLineNumbers w:val="0"/>
                    <w:pBdr>
                      <w:top w:val="none" w:color="auto" w:sz="0" w:space="0"/>
                      <w:left w:val="none" w:color="auto" w:sz="0" w:space="0"/>
                      <w:bottom w:val="none" w:color="auto" w:sz="0" w:space="0"/>
                      <w:right w:val="none" w:color="auto" w:sz="0" w:space="0"/>
                    </w:pBdr>
                    <w:spacing w:before="0" w:beforeAutospacing="0" w:after="0" w:afterAutospacing="0" w:line="23" w:lineRule="atLeast"/>
                    <w:ind w:left="0" w:right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b/>
                      <w:bCs/>
                      <w:kern w:val="0"/>
                      <w:sz w:val="24"/>
                      <w:szCs w:val="24"/>
                      <w:lang w:val="en-US" w:eastAsia="zh-CN" w:bidi="ar"/>
                    </w:rPr>
                    <w:t>学科代码</w:t>
                  </w:r>
                </w:p>
              </w:tc>
              <w:tc>
                <w:tcPr>
                  <w:tcW w:w="0" w:type="auto"/>
                  <w:tcBorders>
                    <w:bottom w:val="single" w:color="EEEEEE" w:sz="6" w:space="0"/>
                  </w:tcBorders>
                  <w:shd w:val="clear" w:color="auto" w:fill="F9F9F9"/>
                  <w:tcMar>
                    <w:top w:w="300" w:type="dxa"/>
                    <w:left w:w="225" w:type="dxa"/>
                    <w:bottom w:w="300" w:type="dxa"/>
                    <w:right w:w="225" w:type="dxa"/>
                  </w:tcMar>
                  <w:vAlign w:val="center"/>
                </w:tcPr>
                <w:p w14:paraId="4E36BD86">
                  <w:pPr>
                    <w:keepNext w:val="0"/>
                    <w:keepLines w:val="0"/>
                    <w:widowControl/>
                    <w:suppressLineNumbers w:val="0"/>
                    <w:pBdr>
                      <w:top w:val="none" w:color="auto" w:sz="0" w:space="0"/>
                      <w:left w:val="none" w:color="auto" w:sz="0" w:space="0"/>
                      <w:bottom w:val="none" w:color="auto" w:sz="0" w:space="0"/>
                      <w:right w:val="none" w:color="auto" w:sz="0" w:space="0"/>
                    </w:pBdr>
                    <w:spacing w:before="0" w:beforeAutospacing="0" w:after="0" w:afterAutospacing="0" w:line="23" w:lineRule="atLeast"/>
                    <w:ind w:left="0" w:right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b/>
                      <w:bCs/>
                      <w:kern w:val="0"/>
                      <w:sz w:val="24"/>
                      <w:szCs w:val="24"/>
                      <w:lang w:val="en-US" w:eastAsia="zh-CN" w:bidi="ar"/>
                    </w:rPr>
                    <w:t>学科名称</w:t>
                  </w:r>
                </w:p>
              </w:tc>
              <w:tc>
                <w:tcPr>
                  <w:tcW w:w="3750" w:type="dxa"/>
                  <w:tcBorders>
                    <w:bottom w:val="single" w:color="EEEEEE" w:sz="6" w:space="0"/>
                  </w:tcBorders>
                  <w:shd w:val="clear" w:color="auto" w:fill="F9F9F9"/>
                  <w:tcMar>
                    <w:top w:w="300" w:type="dxa"/>
                    <w:left w:w="225" w:type="dxa"/>
                    <w:bottom w:w="300" w:type="dxa"/>
                    <w:right w:w="225" w:type="dxa"/>
                  </w:tcMar>
                  <w:vAlign w:val="center"/>
                </w:tcPr>
                <w:p w14:paraId="295AEBA2">
                  <w:pPr>
                    <w:keepNext w:val="0"/>
                    <w:keepLines w:val="0"/>
                    <w:widowControl/>
                    <w:suppressLineNumbers w:val="0"/>
                    <w:pBdr>
                      <w:top w:val="none" w:color="auto" w:sz="0" w:space="0"/>
                      <w:left w:val="none" w:color="auto" w:sz="0" w:space="0"/>
                      <w:bottom w:val="none" w:color="auto" w:sz="0" w:space="0"/>
                      <w:right w:val="none" w:color="auto" w:sz="0" w:space="0"/>
                    </w:pBdr>
                    <w:spacing w:before="0" w:beforeAutospacing="0" w:after="0" w:afterAutospacing="0" w:line="23" w:lineRule="atLeast"/>
                    <w:ind w:left="0" w:right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b/>
                      <w:bCs/>
                      <w:kern w:val="0"/>
                      <w:sz w:val="24"/>
                      <w:szCs w:val="24"/>
                      <w:lang w:val="en-US" w:eastAsia="zh-CN" w:bidi="ar"/>
                    </w:rPr>
                    <w:t>类别</w:t>
                  </w:r>
                </w:p>
              </w:tc>
            </w:tr>
            <w:tr w14:paraId="766C4519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4B37AD01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4DE5E985">
                  <w:pPr>
                    <w:keepNext w:val="0"/>
                    <w:keepLines w:val="0"/>
                    <w:widowControl/>
                    <w:suppressLineNumbers w:val="0"/>
                    <w:pBdr>
                      <w:top w:val="none" w:color="auto" w:sz="0" w:space="0"/>
                      <w:left w:val="none" w:color="auto" w:sz="0" w:space="0"/>
                      <w:bottom w:val="none" w:color="auto" w:sz="0" w:space="0"/>
                      <w:right w:val="none" w:color="auto" w:sz="0" w:space="0"/>
                    </w:pBdr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0817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681694F7">
                  <w:pPr>
                    <w:keepNext w:val="0"/>
                    <w:keepLines w:val="0"/>
                    <w:widowControl/>
                    <w:suppressLineNumbers w:val="0"/>
                    <w:pBdr>
                      <w:top w:val="none" w:color="auto" w:sz="0" w:space="0"/>
                      <w:left w:val="none" w:color="auto" w:sz="0" w:space="0"/>
                      <w:bottom w:val="none" w:color="auto" w:sz="0" w:space="0"/>
                      <w:right w:val="none" w:color="auto" w:sz="0" w:space="0"/>
                    </w:pBdr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化学工程与技术</w:t>
                  </w:r>
                </w:p>
              </w:tc>
              <w:tc>
                <w:tcPr>
                  <w:tcW w:w="2370" w:type="dxa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7597F370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两化融合类学科</w:t>
                  </w:r>
                </w:p>
              </w:tc>
            </w:tr>
            <w:tr w14:paraId="57B1778C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04DF5969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2</w:t>
                  </w:r>
                </w:p>
              </w:tc>
              <w:tc>
                <w:tcPr>
                  <w:tcW w:w="1545" w:type="dxa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7DABAE61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1201</w:t>
                  </w:r>
                </w:p>
              </w:tc>
              <w:tc>
                <w:tcPr>
                  <w:tcW w:w="3855" w:type="dxa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31FCFE5C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管理科学与工程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2386328D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两化融合类学科</w:t>
                  </w:r>
                </w:p>
              </w:tc>
            </w:tr>
            <w:tr w14:paraId="4EAB184F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730588A9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3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24FA63CA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0801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3C6EB19C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力学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33694D29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两化融合类学科</w:t>
                  </w:r>
                </w:p>
              </w:tc>
            </w:tr>
            <w:tr w14:paraId="4CDE9512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0F6A3A2E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4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4F216E43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0807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6389224C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动力工程及工程热物理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70F3506A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两化融合类学科</w:t>
                  </w:r>
                </w:p>
              </w:tc>
            </w:tr>
            <w:tr w14:paraId="697A3CD5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1B3FE64C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5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0433F8BC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0808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32B7D138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电气工程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712C64ED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两化融合类学科</w:t>
                  </w:r>
                </w:p>
              </w:tc>
            </w:tr>
            <w:tr w14:paraId="7415A257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556A1EA8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6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2F9C0F1F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0803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5970EBE6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光学工程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0A2EE270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两化融合类学科</w:t>
                  </w:r>
                </w:p>
              </w:tc>
            </w:tr>
            <w:tr w14:paraId="40ECFE10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4C1DE525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7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0E1348C9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0804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1766F5D9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仪器科学与技术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211EDDC0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两化融合类学科</w:t>
                  </w:r>
                </w:p>
              </w:tc>
            </w:tr>
            <w:tr w14:paraId="1D9078EA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3424DEE2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8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6C3EA7D4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0811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010911FF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控制科学与工程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174F3350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两化融合类学科</w:t>
                  </w:r>
                </w:p>
              </w:tc>
            </w:tr>
            <w:tr w14:paraId="70998097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4CD77D87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9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022E7D81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0812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19B1C9C3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计算机科学与技术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6CC2F899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两化融合类学科</w:t>
                  </w:r>
                </w:p>
              </w:tc>
            </w:tr>
            <w:tr w14:paraId="59CD9405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3C4C2FEB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10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6021BE20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070101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52B94FDA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基础数学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05C72ABE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支撑性基础学科</w:t>
                  </w:r>
                </w:p>
              </w:tc>
            </w:tr>
            <w:tr w14:paraId="6004F9DC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44B8259A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11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114CB118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070104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18E7BCA2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应用数学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0FEF6222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支撑性基础学科</w:t>
                  </w:r>
                </w:p>
              </w:tc>
            </w:tr>
            <w:tr w14:paraId="6B3213D6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595D02A1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12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2DA5D2EA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070205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20F52D42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凝聚态物理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6F3B78D7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支撑性基础学科</w:t>
                  </w:r>
                </w:p>
              </w:tc>
            </w:tr>
            <w:tr w14:paraId="371A590F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5B1C6736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13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091E44A7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070207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50614D91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光学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6CA9521E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支撑性基础学科</w:t>
                  </w:r>
                </w:p>
              </w:tc>
            </w:tr>
            <w:tr w14:paraId="5FF3FED5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69BDEF6C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14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03C287BC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083001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20C69410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环境科学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55087E32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支撑性基础学科</w:t>
                  </w:r>
                </w:p>
              </w:tc>
            </w:tr>
            <w:tr w14:paraId="1E72BAE9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67FE69BA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15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7596290D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4FA9CDB9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微纳米科学与技术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14F7DA7D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新兴交叉学科</w:t>
                  </w:r>
                </w:p>
              </w:tc>
            </w:tr>
            <w:tr w14:paraId="2272BD22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2FEA43B0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16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2B412BBE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05DA1F13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医疗设备设计理论与技术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0D58FF1B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新兴交叉学科</w:t>
                  </w:r>
                </w:p>
              </w:tc>
            </w:tr>
          </w:tbl>
          <w:p w14:paraId="36836707">
            <w:pPr>
              <w:jc w:val="center"/>
              <w:rPr>
                <w:rFonts w:hint="eastAsia" w:ascii="微软雅黑" w:hAnsi="微软雅黑" w:eastAsia="微软雅黑" w:cs="微软雅黑"/>
                <w:i w:val="0"/>
                <w:iCs w:val="0"/>
                <w:caps w:val="0"/>
                <w:color w:val="333333"/>
                <w:spacing w:val="0"/>
                <w:sz w:val="21"/>
                <w:szCs w:val="21"/>
              </w:rPr>
            </w:pPr>
          </w:p>
        </w:tc>
      </w:tr>
    </w:tbl>
    <w:p w14:paraId="438E0670"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75" w:afterAutospacing="0"/>
        <w:ind w:left="0" w:right="0" w:firstLine="0"/>
        <w:rPr>
          <w:rFonts w:ascii="å¾®è½¯é›…é»‘" w:hAnsi="å¾®è½¯é›…é»‘" w:eastAsia="å¾®è½¯é›…é»‘" w:cs="å¾®è½¯é›…é»‘"/>
          <w:i w:val="0"/>
          <w:iCs w:val="0"/>
          <w:caps w:val="0"/>
          <w:color w:val="333333"/>
          <w:spacing w:val="0"/>
          <w:sz w:val="21"/>
          <w:szCs w:val="21"/>
        </w:rPr>
      </w:pPr>
    </w:p>
    <w:p w14:paraId="5AB0D6C3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left"/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hd w:val="clear" w:fill="FFFFFF"/>
        </w:rPr>
      </w:pPr>
    </w:p>
    <w:p w14:paraId="04916CA1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left"/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hd w:val="clear" w:fill="FFFFFF"/>
        </w:rPr>
      </w:pPr>
      <w:r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hd w:val="clear" w:fill="FFFFFF"/>
        </w:rPr>
        <w:t>工业和信息化部重点专业名单</w:t>
      </w:r>
    </w:p>
    <w:tbl>
      <w:tblPr>
        <w:tblStyle w:val="4"/>
        <w:tblW w:w="5000" w:type="pct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FFFFFF"/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8306"/>
      </w:tblGrid>
      <w:tr w14:paraId="3547DB6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FFFFFF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0" w:type="auto"/>
            <w:shd w:val="clear" w:color="auto" w:fill="FFFFFF"/>
            <w:vAlign w:val="top"/>
          </w:tcPr>
          <w:tbl>
            <w:tblPr>
              <w:tblStyle w:val="4"/>
              <w:tblW w:w="0" w:type="auto"/>
              <w:jc w:val="center"/>
              <w:tblBorders>
                <w:top w:val="single" w:color="D5AB63" w:sz="12" w:space="0"/>
                <w:left w:val="none" w:color="auto" w:sz="0" w:space="0"/>
                <w:bottom w:val="none" w:color="auto" w:sz="0" w:space="0"/>
                <w:right w:val="none" w:color="auto" w:sz="0" w:space="0"/>
                <w:insideH w:val="none" w:color="auto" w:sz="0" w:space="0"/>
                <w:insideV w:val="none" w:color="auto" w:sz="0" w:space="0"/>
              </w:tblBorders>
              <w:shd w:val="clear" w:color="auto" w:fill="auto"/>
              <w:tblLayout w:type="autofit"/>
              <w:tblCellMar>
                <w:top w:w="15" w:type="dxa"/>
                <w:left w:w="15" w:type="dxa"/>
                <w:bottom w:w="15" w:type="dxa"/>
                <w:right w:w="15" w:type="dxa"/>
              </w:tblCellMar>
            </w:tblPr>
            <w:tblGrid>
              <w:gridCol w:w="1340"/>
              <w:gridCol w:w="1941"/>
              <w:gridCol w:w="2543"/>
              <w:gridCol w:w="2482"/>
            </w:tblGrid>
            <w:tr w14:paraId="1012022B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1800" w:type="dxa"/>
                  <w:tcBorders>
                    <w:bottom w:val="single" w:color="EEEEEE" w:sz="6" w:space="0"/>
                  </w:tcBorders>
                  <w:shd w:val="clear" w:color="auto" w:fill="F9F9F9"/>
                  <w:tcMar>
                    <w:top w:w="300" w:type="dxa"/>
                    <w:left w:w="225" w:type="dxa"/>
                    <w:bottom w:w="300" w:type="dxa"/>
                    <w:right w:w="225" w:type="dxa"/>
                  </w:tcMar>
                  <w:vAlign w:val="center"/>
                </w:tcPr>
                <w:p w14:paraId="0893A7A0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3" w:lineRule="atLeast"/>
                    <w:ind w:left="0" w:right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b/>
                      <w:bCs/>
                      <w:kern w:val="0"/>
                      <w:sz w:val="24"/>
                      <w:szCs w:val="24"/>
                      <w:lang w:val="en-US" w:eastAsia="zh-CN" w:bidi="ar"/>
                    </w:rPr>
                    <w:t>序号</w:t>
                  </w:r>
                </w:p>
              </w:tc>
              <w:tc>
                <w:tcPr>
                  <w:tcW w:w="2700" w:type="dxa"/>
                  <w:tcBorders>
                    <w:bottom w:val="single" w:color="EEEEEE" w:sz="6" w:space="0"/>
                  </w:tcBorders>
                  <w:shd w:val="clear" w:color="auto" w:fill="F9F9F9"/>
                  <w:tcMar>
                    <w:top w:w="300" w:type="dxa"/>
                    <w:left w:w="225" w:type="dxa"/>
                    <w:bottom w:w="300" w:type="dxa"/>
                    <w:right w:w="225" w:type="dxa"/>
                  </w:tcMar>
                  <w:vAlign w:val="center"/>
                </w:tcPr>
                <w:p w14:paraId="63C824CA">
                  <w:pPr>
                    <w:keepNext w:val="0"/>
                    <w:keepLines w:val="0"/>
                    <w:widowControl/>
                    <w:suppressLineNumbers w:val="0"/>
                    <w:pBdr>
                      <w:top w:val="none" w:color="auto" w:sz="0" w:space="0"/>
                      <w:left w:val="none" w:color="auto" w:sz="0" w:space="0"/>
                      <w:bottom w:val="none" w:color="auto" w:sz="0" w:space="0"/>
                      <w:right w:val="none" w:color="auto" w:sz="0" w:space="0"/>
                    </w:pBdr>
                    <w:spacing w:before="0" w:beforeAutospacing="0" w:after="0" w:afterAutospacing="0" w:line="23" w:lineRule="atLeast"/>
                    <w:ind w:left="0" w:right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b/>
                      <w:bCs/>
                      <w:kern w:val="0"/>
                      <w:sz w:val="24"/>
                      <w:szCs w:val="24"/>
                      <w:lang w:val="en-US" w:eastAsia="zh-CN" w:bidi="ar"/>
                    </w:rPr>
                    <w:t>学科代码</w:t>
                  </w:r>
                </w:p>
              </w:tc>
              <w:tc>
                <w:tcPr>
                  <w:tcW w:w="0" w:type="auto"/>
                  <w:tcBorders>
                    <w:bottom w:val="single" w:color="EEEEEE" w:sz="6" w:space="0"/>
                  </w:tcBorders>
                  <w:shd w:val="clear" w:color="auto" w:fill="F9F9F9"/>
                  <w:tcMar>
                    <w:top w:w="300" w:type="dxa"/>
                    <w:left w:w="225" w:type="dxa"/>
                    <w:bottom w:w="300" w:type="dxa"/>
                    <w:right w:w="225" w:type="dxa"/>
                  </w:tcMar>
                  <w:vAlign w:val="center"/>
                </w:tcPr>
                <w:p w14:paraId="3A1FA891">
                  <w:pPr>
                    <w:keepNext w:val="0"/>
                    <w:keepLines w:val="0"/>
                    <w:widowControl/>
                    <w:suppressLineNumbers w:val="0"/>
                    <w:pBdr>
                      <w:top w:val="none" w:color="auto" w:sz="0" w:space="0"/>
                      <w:left w:val="none" w:color="auto" w:sz="0" w:space="0"/>
                      <w:bottom w:val="none" w:color="auto" w:sz="0" w:space="0"/>
                      <w:right w:val="none" w:color="auto" w:sz="0" w:space="0"/>
                    </w:pBdr>
                    <w:spacing w:before="0" w:beforeAutospacing="0" w:after="0" w:afterAutospacing="0" w:line="23" w:lineRule="atLeast"/>
                    <w:ind w:left="0" w:right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b/>
                      <w:bCs/>
                      <w:kern w:val="0"/>
                      <w:sz w:val="24"/>
                      <w:szCs w:val="24"/>
                      <w:lang w:val="en-US" w:eastAsia="zh-CN" w:bidi="ar"/>
                    </w:rPr>
                    <w:t>学科名称</w:t>
                  </w:r>
                </w:p>
              </w:tc>
              <w:tc>
                <w:tcPr>
                  <w:tcW w:w="3750" w:type="dxa"/>
                  <w:tcBorders>
                    <w:bottom w:val="single" w:color="EEEEEE" w:sz="6" w:space="0"/>
                  </w:tcBorders>
                  <w:shd w:val="clear" w:color="auto" w:fill="F9F9F9"/>
                  <w:tcMar>
                    <w:top w:w="300" w:type="dxa"/>
                    <w:left w:w="225" w:type="dxa"/>
                    <w:bottom w:w="300" w:type="dxa"/>
                    <w:right w:w="225" w:type="dxa"/>
                  </w:tcMar>
                  <w:vAlign w:val="center"/>
                </w:tcPr>
                <w:p w14:paraId="512F57FB">
                  <w:pPr>
                    <w:keepNext w:val="0"/>
                    <w:keepLines w:val="0"/>
                    <w:widowControl/>
                    <w:suppressLineNumbers w:val="0"/>
                    <w:pBdr>
                      <w:top w:val="none" w:color="auto" w:sz="0" w:space="0"/>
                      <w:left w:val="none" w:color="auto" w:sz="0" w:space="0"/>
                      <w:bottom w:val="none" w:color="auto" w:sz="0" w:space="0"/>
                      <w:right w:val="none" w:color="auto" w:sz="0" w:space="0"/>
                    </w:pBdr>
                    <w:spacing w:before="0" w:beforeAutospacing="0" w:after="0" w:afterAutospacing="0" w:line="23" w:lineRule="atLeast"/>
                    <w:ind w:left="0" w:right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b/>
                      <w:bCs/>
                      <w:kern w:val="0"/>
                      <w:sz w:val="24"/>
                      <w:szCs w:val="24"/>
                      <w:lang w:val="en-US" w:eastAsia="zh-CN" w:bidi="ar"/>
                    </w:rPr>
                    <w:t>备注</w:t>
                  </w:r>
                </w:p>
              </w:tc>
            </w:tr>
            <w:tr w14:paraId="7E0D67B3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1080" w:type="dxa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052EC2A9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1</w:t>
                  </w:r>
                </w:p>
              </w:tc>
              <w:tc>
                <w:tcPr>
                  <w:tcW w:w="1545" w:type="dxa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19DA8B05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080401</w:t>
                  </w:r>
                </w:p>
              </w:tc>
              <w:tc>
                <w:tcPr>
                  <w:tcW w:w="3855" w:type="dxa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507E7B17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材料科学与工程</w:t>
                  </w:r>
                </w:p>
              </w:tc>
              <w:tc>
                <w:tcPr>
                  <w:tcW w:w="2370" w:type="dxa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52502FAE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</w:t>
                  </w:r>
                </w:p>
              </w:tc>
            </w:tr>
            <w:tr w14:paraId="784B3EC5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1525ABD9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2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29EBAB8B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120102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461A3842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信息管理与信息系统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0B0CEF26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</w:t>
                  </w:r>
                </w:p>
              </w:tc>
            </w:tr>
            <w:tr w14:paraId="1BF0B050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6CA44245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3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39BE2632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080102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6500A915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工程力学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254EF293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</w:t>
                  </w:r>
                </w:p>
              </w:tc>
            </w:tr>
            <w:tr w14:paraId="255648F1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5D18808F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4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1A097486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080202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563E52B3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机械设计制造及其自动化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34CE23CC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</w:t>
                  </w:r>
                </w:p>
              </w:tc>
            </w:tr>
            <w:tr w14:paraId="02FE5704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1AE50F71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5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59A024FB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080301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2B1E92D9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测控技术与仪器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0B3FADBF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</w:t>
                  </w:r>
                </w:p>
              </w:tc>
            </w:tr>
            <w:tr w14:paraId="73433621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65CCFEFC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6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12C58653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080501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16527902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能源与动力工程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65986C2A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</w:t>
                  </w:r>
                </w:p>
              </w:tc>
            </w:tr>
            <w:tr w14:paraId="7D067241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7A97DD28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7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7B7966B6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082002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096BF572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飞行器设计与工程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252984E7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</w:t>
                  </w:r>
                </w:p>
              </w:tc>
            </w:tr>
            <w:tr w14:paraId="3A076172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38FE4389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8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7735D34A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080703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1C5DF6C2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通信工程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6FECFC04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</w:t>
                  </w:r>
                </w:p>
              </w:tc>
            </w:tr>
            <w:tr w14:paraId="5BE4D264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4598C592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9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6F4DB4A3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080705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4B1C558C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光电信息科学与工程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052ECA38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</w:t>
                  </w:r>
                </w:p>
              </w:tc>
            </w:tr>
            <w:tr w14:paraId="66C3C83A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7F2EC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0A28EBE3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10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7F2EC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11ECB222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080901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7F2EC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407C6A63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计算机科学与技术</w:t>
                  </w:r>
                </w:p>
              </w:tc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7F2EC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517CE563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</w:t>
                  </w:r>
                </w:p>
              </w:tc>
            </w:tr>
          </w:tbl>
          <w:p w14:paraId="0D462A00">
            <w:pPr>
              <w:jc w:val="center"/>
              <w:rPr>
                <w:rFonts w:hint="default" w:ascii="å¾®è½¯é›…é»‘" w:hAnsi="å¾®è½¯é›…é»‘" w:eastAsia="å¾®è½¯é›…é»‘" w:cs="å¾®è½¯é›…é»‘"/>
                <w:i w:val="0"/>
                <w:iCs w:val="0"/>
                <w:caps w:val="0"/>
                <w:color w:val="333333"/>
                <w:spacing w:val="0"/>
                <w:sz w:val="21"/>
                <w:szCs w:val="21"/>
              </w:rPr>
            </w:pPr>
          </w:p>
        </w:tc>
      </w:tr>
    </w:tbl>
    <w:p w14:paraId="6C08AB5B"/>
    <w:p w14:paraId="5CE16E6A"/>
    <w:p w14:paraId="3B922E0F"/>
    <w:p w14:paraId="490284D7"/>
    <w:p w14:paraId="561AF216"/>
    <w:p w14:paraId="42166DAC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left"/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hd w:val="clear" w:fill="FFFFFF"/>
        </w:rPr>
      </w:pPr>
      <w:r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hd w:val="clear" w:fill="FFFFFF"/>
        </w:rPr>
        <w:t>黑龙江省重点学科（群）名单（16个）</w:t>
      </w:r>
    </w:p>
    <w:tbl>
      <w:tblPr>
        <w:tblStyle w:val="4"/>
        <w:tblW w:w="5000" w:type="pct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8306"/>
      </w:tblGrid>
      <w:tr w14:paraId="298A9F8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0" w:type="auto"/>
            <w:shd w:val="clear" w:color="auto" w:fill="auto"/>
            <w:vAlign w:val="top"/>
          </w:tcPr>
          <w:tbl>
            <w:tblPr>
              <w:tblStyle w:val="4"/>
              <w:tblW w:w="7500" w:type="dxa"/>
              <w:jc w:val="center"/>
              <w:tblBorders>
                <w:top w:val="single" w:color="D5AB63" w:sz="12" w:space="0"/>
                <w:left w:val="none" w:color="auto" w:sz="0" w:space="0"/>
                <w:bottom w:val="none" w:color="auto" w:sz="0" w:space="0"/>
                <w:right w:val="none" w:color="auto" w:sz="0" w:space="0"/>
                <w:insideH w:val="none" w:color="auto" w:sz="0" w:space="0"/>
                <w:insideV w:val="none" w:color="auto" w:sz="0" w:space="0"/>
              </w:tblBorders>
              <w:shd w:val="clear" w:color="auto" w:fill="auto"/>
              <w:tblLayout w:type="autofit"/>
              <w:tblCellMar>
                <w:top w:w="15" w:type="dxa"/>
                <w:left w:w="15" w:type="dxa"/>
                <w:bottom w:w="15" w:type="dxa"/>
                <w:right w:w="15" w:type="dxa"/>
              </w:tblCellMar>
            </w:tblPr>
            <w:tblGrid>
              <w:gridCol w:w="3246"/>
              <w:gridCol w:w="2145"/>
              <w:gridCol w:w="2109"/>
            </w:tblGrid>
            <w:tr w14:paraId="398E0646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3246" w:type="dxa"/>
                  <w:tcBorders>
                    <w:bottom w:val="single" w:color="EEEEEE" w:sz="6" w:space="0"/>
                  </w:tcBorders>
                  <w:shd w:val="clear" w:color="auto" w:fill="F9F9F9"/>
                  <w:tcMar>
                    <w:top w:w="300" w:type="dxa"/>
                    <w:left w:w="225" w:type="dxa"/>
                    <w:bottom w:w="300" w:type="dxa"/>
                    <w:right w:w="225" w:type="dxa"/>
                  </w:tcMar>
                  <w:vAlign w:val="center"/>
                </w:tcPr>
                <w:p w14:paraId="79FE1304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3" w:lineRule="atLeast"/>
                    <w:ind w:left="0" w:right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b/>
                      <w:bCs/>
                      <w:kern w:val="0"/>
                      <w:sz w:val="24"/>
                      <w:szCs w:val="24"/>
                      <w:lang w:val="en-US" w:eastAsia="zh-CN" w:bidi="ar"/>
                    </w:rPr>
                    <w:t>  学科代码  </w:t>
                  </w:r>
                </w:p>
              </w:tc>
              <w:tc>
                <w:tcPr>
                  <w:tcW w:w="2145" w:type="dxa"/>
                  <w:tcBorders>
                    <w:bottom w:val="single" w:color="EEEEEE" w:sz="6" w:space="0"/>
                  </w:tcBorders>
                  <w:shd w:val="clear" w:color="auto" w:fill="F9F9F9"/>
                  <w:tcMar>
                    <w:top w:w="300" w:type="dxa"/>
                    <w:left w:w="225" w:type="dxa"/>
                    <w:bottom w:w="300" w:type="dxa"/>
                    <w:right w:w="225" w:type="dxa"/>
                  </w:tcMar>
                  <w:vAlign w:val="center"/>
                </w:tcPr>
                <w:p w14:paraId="5F2828D7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3" w:lineRule="atLeast"/>
                    <w:ind w:left="0" w:right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b/>
                      <w:bCs/>
                      <w:kern w:val="0"/>
                      <w:sz w:val="24"/>
                      <w:szCs w:val="24"/>
                      <w:lang w:val="en-US" w:eastAsia="zh-CN" w:bidi="ar"/>
                    </w:rPr>
                    <w:t>  学科名称  </w:t>
                  </w:r>
                </w:p>
              </w:tc>
              <w:tc>
                <w:tcPr>
                  <w:tcW w:w="2109" w:type="dxa"/>
                  <w:tcBorders>
                    <w:bottom w:val="single" w:color="EEEEEE" w:sz="6" w:space="0"/>
                  </w:tcBorders>
                  <w:shd w:val="clear" w:color="auto" w:fill="F9F9F9"/>
                  <w:tcMar>
                    <w:top w:w="300" w:type="dxa"/>
                    <w:left w:w="225" w:type="dxa"/>
                    <w:bottom w:w="300" w:type="dxa"/>
                    <w:right w:w="225" w:type="dxa"/>
                  </w:tcMar>
                  <w:vAlign w:val="center"/>
                </w:tcPr>
                <w:p w14:paraId="34CF907F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3" w:lineRule="atLeast"/>
                    <w:ind w:left="0" w:right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b/>
                      <w:bCs/>
                      <w:kern w:val="0"/>
                      <w:sz w:val="24"/>
                      <w:szCs w:val="24"/>
                      <w:lang w:val="en-US" w:eastAsia="zh-CN" w:bidi="ar"/>
                    </w:rPr>
                    <w:t>  类型  </w:t>
                  </w:r>
                </w:p>
              </w:tc>
            </w:tr>
            <w:tr w14:paraId="1B27C6EC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7B1B99F4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2145" w:type="dxa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7363E1CA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left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先进装备制造科学学科群  </w:t>
                  </w:r>
                </w:p>
              </w:tc>
              <w:tc>
                <w:tcPr>
                  <w:tcW w:w="2109" w:type="dxa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01B94FBA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学科群  </w:t>
                  </w:r>
                </w:p>
              </w:tc>
            </w:tr>
            <w:tr w14:paraId="1E775CFB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0402CC9A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2145" w:type="dxa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6BBE1004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left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城乡建筑可持续发展学科群  </w:t>
                  </w:r>
                </w:p>
              </w:tc>
              <w:tc>
                <w:tcPr>
                  <w:tcW w:w="2109" w:type="dxa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447BB266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学科群  </w:t>
                  </w:r>
                </w:p>
              </w:tc>
            </w:tr>
            <w:tr w14:paraId="408ECBEA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0261DD36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0303  </w:t>
                  </w:r>
                </w:p>
              </w:tc>
              <w:tc>
                <w:tcPr>
                  <w:tcW w:w="2145" w:type="dxa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3790277F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left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社会学  </w:t>
                  </w:r>
                </w:p>
              </w:tc>
              <w:tc>
                <w:tcPr>
                  <w:tcW w:w="2109" w:type="dxa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6D3F5291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一级学科  </w:t>
                  </w:r>
                </w:p>
              </w:tc>
            </w:tr>
            <w:tr w14:paraId="1ED2CE5D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231A5722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0701  </w:t>
                  </w:r>
                </w:p>
              </w:tc>
              <w:tc>
                <w:tcPr>
                  <w:tcW w:w="2145" w:type="dxa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76EEE6D9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left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数学  </w:t>
                  </w:r>
                </w:p>
              </w:tc>
              <w:tc>
                <w:tcPr>
                  <w:tcW w:w="2109" w:type="dxa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09612991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一级学科  </w:t>
                  </w:r>
                </w:p>
              </w:tc>
            </w:tr>
            <w:tr w14:paraId="7C7EF126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2CF4C298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0702  </w:t>
                  </w:r>
                </w:p>
              </w:tc>
              <w:tc>
                <w:tcPr>
                  <w:tcW w:w="2145" w:type="dxa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226550F3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left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物理学  </w:t>
                  </w:r>
                </w:p>
              </w:tc>
              <w:tc>
                <w:tcPr>
                  <w:tcW w:w="2109" w:type="dxa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38847077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一级学科  </w:t>
                  </w:r>
                </w:p>
              </w:tc>
            </w:tr>
            <w:tr w14:paraId="42F62C44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17478805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0803  </w:t>
                  </w:r>
                </w:p>
              </w:tc>
              <w:tc>
                <w:tcPr>
                  <w:tcW w:w="2145" w:type="dxa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64C48852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left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光学工程   </w:t>
                  </w:r>
                </w:p>
              </w:tc>
              <w:tc>
                <w:tcPr>
                  <w:tcW w:w="2109" w:type="dxa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1E14C359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一级学科  </w:t>
                  </w:r>
                </w:p>
              </w:tc>
            </w:tr>
            <w:tr w14:paraId="7B1E18B1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3738CE90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0808  </w:t>
                  </w:r>
                </w:p>
              </w:tc>
              <w:tc>
                <w:tcPr>
                  <w:tcW w:w="2145" w:type="dxa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0E2B617A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left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电气工程  </w:t>
                  </w:r>
                </w:p>
              </w:tc>
              <w:tc>
                <w:tcPr>
                  <w:tcW w:w="2109" w:type="dxa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70D9C317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一级学科  </w:t>
                  </w:r>
                </w:p>
              </w:tc>
            </w:tr>
            <w:tr w14:paraId="58F5898E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5B5C7F08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0810  </w:t>
                  </w:r>
                </w:p>
              </w:tc>
              <w:tc>
                <w:tcPr>
                  <w:tcW w:w="2145" w:type="dxa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4E377916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left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信息与通信工程  </w:t>
                  </w:r>
                </w:p>
              </w:tc>
              <w:tc>
                <w:tcPr>
                  <w:tcW w:w="2109" w:type="dxa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29C0D897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一级学科  </w:t>
                  </w:r>
                </w:p>
              </w:tc>
            </w:tr>
            <w:tr w14:paraId="0882C910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3A96D8B0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0813  </w:t>
                  </w:r>
                </w:p>
              </w:tc>
              <w:tc>
                <w:tcPr>
                  <w:tcW w:w="2145" w:type="dxa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624826FD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left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建筑学  </w:t>
                  </w:r>
                </w:p>
              </w:tc>
              <w:tc>
                <w:tcPr>
                  <w:tcW w:w="2109" w:type="dxa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4E545073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一级学科  </w:t>
                  </w:r>
                </w:p>
              </w:tc>
            </w:tr>
            <w:tr w14:paraId="4DF411D8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72D102FA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0817  </w:t>
                  </w:r>
                </w:p>
              </w:tc>
              <w:tc>
                <w:tcPr>
                  <w:tcW w:w="2145" w:type="dxa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6CB25ABA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left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化学工程与技术  </w:t>
                  </w:r>
                </w:p>
              </w:tc>
              <w:tc>
                <w:tcPr>
                  <w:tcW w:w="2109" w:type="dxa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0D714A4E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一级学科  </w:t>
                  </w:r>
                </w:p>
              </w:tc>
            </w:tr>
            <w:tr w14:paraId="1B73272B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1568FC96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0823  </w:t>
                  </w:r>
                </w:p>
              </w:tc>
              <w:tc>
                <w:tcPr>
                  <w:tcW w:w="2145" w:type="dxa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07181D2D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left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交通运输工程  </w:t>
                  </w:r>
                </w:p>
              </w:tc>
              <w:tc>
                <w:tcPr>
                  <w:tcW w:w="2109" w:type="dxa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5D298D45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一级学科  </w:t>
                  </w:r>
                </w:p>
              </w:tc>
            </w:tr>
            <w:tr w14:paraId="1354DB53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13969774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0825  </w:t>
                  </w:r>
                </w:p>
              </w:tc>
              <w:tc>
                <w:tcPr>
                  <w:tcW w:w="2145" w:type="dxa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367C8794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left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航空宇航科学与技术  </w:t>
                  </w:r>
                </w:p>
              </w:tc>
              <w:tc>
                <w:tcPr>
                  <w:tcW w:w="2109" w:type="dxa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1AA86058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一级学科  </w:t>
                  </w:r>
                </w:p>
              </w:tc>
            </w:tr>
            <w:tr w14:paraId="127D58E3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131E07B8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0830  </w:t>
                  </w:r>
                </w:p>
              </w:tc>
              <w:tc>
                <w:tcPr>
                  <w:tcW w:w="2145" w:type="dxa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4C50274E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left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环境科学与工程   </w:t>
                  </w:r>
                </w:p>
              </w:tc>
              <w:tc>
                <w:tcPr>
                  <w:tcW w:w="2109" w:type="dxa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104D5DF8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一级学科  </w:t>
                  </w:r>
                </w:p>
              </w:tc>
            </w:tr>
            <w:tr w14:paraId="307C9099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5916DA03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0831  </w:t>
                  </w:r>
                </w:p>
              </w:tc>
              <w:tc>
                <w:tcPr>
                  <w:tcW w:w="2145" w:type="dxa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36D2CD65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left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生物医学工程  </w:t>
                  </w:r>
                </w:p>
              </w:tc>
              <w:tc>
                <w:tcPr>
                  <w:tcW w:w="2109" w:type="dxa"/>
                  <w:tcBorders>
                    <w:bottom w:val="dashed" w:color="EEEEEE" w:sz="6" w:space="0"/>
                  </w:tcBorders>
                  <w:shd w:val="clear" w:color="auto" w:fill="FDFCFB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7F913A1E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一级学科  </w:t>
                  </w:r>
                </w:p>
              </w:tc>
            </w:tr>
            <w:tr w14:paraId="6E35E226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3D6AC6B5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1201  </w:t>
                  </w:r>
                </w:p>
              </w:tc>
              <w:tc>
                <w:tcPr>
                  <w:tcW w:w="2145" w:type="dxa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44CDE103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left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管理科学与工程  </w:t>
                  </w:r>
                </w:p>
              </w:tc>
              <w:tc>
                <w:tcPr>
                  <w:tcW w:w="2109" w:type="dxa"/>
                  <w:tcBorders>
                    <w:bottom w:val="dashed" w:color="EEEEEE" w:sz="6" w:space="0"/>
                  </w:tcBorders>
                  <w:shd w:val="clear" w:color="auto" w:fill="auto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054112E7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一级学科  </w:t>
                  </w:r>
                </w:p>
              </w:tc>
            </w:tr>
            <w:tr w14:paraId="704BA50D">
              <w:tblPrEx>
                <w:tblBorders>
                  <w:top w:val="single" w:color="D5AB63" w:sz="12" w:space="0"/>
                  <w:left w:val="none" w:color="auto" w:sz="0" w:space="0"/>
                  <w:bottom w:val="none" w:color="auto" w:sz="0" w:space="0"/>
                  <w:right w:val="none" w:color="auto" w:sz="0" w:space="0"/>
                  <w:insideH w:val="none" w:color="auto" w:sz="0" w:space="0"/>
                  <w:insideV w:val="none" w:color="auto" w:sz="0" w:space="0"/>
                </w:tblBorders>
                <w:shd w:val="clear" w:color="auto" w:fill="auto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</w:tblPrEx>
              <w:trPr>
                <w:jc w:val="center"/>
              </w:trPr>
              <w:tc>
                <w:tcPr>
                  <w:tcW w:w="0" w:type="auto"/>
                  <w:tcBorders>
                    <w:bottom w:val="dashed" w:color="EEEEEE" w:sz="6" w:space="0"/>
                  </w:tcBorders>
                  <w:shd w:val="clear" w:color="auto" w:fill="F7F2EC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top"/>
                </w:tcPr>
                <w:p w14:paraId="39E444A3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1202  </w:t>
                  </w:r>
                </w:p>
              </w:tc>
              <w:tc>
                <w:tcPr>
                  <w:tcW w:w="2145" w:type="dxa"/>
                  <w:tcBorders>
                    <w:bottom w:val="dashed" w:color="EEEEEE" w:sz="6" w:space="0"/>
                  </w:tcBorders>
                  <w:shd w:val="clear" w:color="auto" w:fill="F7F2EC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top"/>
                </w:tcPr>
                <w:p w14:paraId="1554E970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left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工商管理  </w:t>
                  </w:r>
                </w:p>
              </w:tc>
              <w:tc>
                <w:tcPr>
                  <w:tcW w:w="2109" w:type="dxa"/>
                  <w:tcBorders>
                    <w:bottom w:val="dashed" w:color="EEEEEE" w:sz="6" w:space="0"/>
                  </w:tcBorders>
                  <w:shd w:val="clear" w:color="auto" w:fill="F7F2EC"/>
                  <w:tcMar>
                    <w:top w:w="225" w:type="dxa"/>
                    <w:left w:w="75" w:type="dxa"/>
                    <w:bottom w:w="225" w:type="dxa"/>
                    <w:right w:w="75" w:type="dxa"/>
                  </w:tcMar>
                  <w:vAlign w:val="center"/>
                </w:tcPr>
                <w:p w14:paraId="4CEA2E28">
                  <w:pPr>
                    <w:keepNext w:val="0"/>
                    <w:keepLines w:val="0"/>
                    <w:widowControl/>
                    <w:suppressLineNumbers w:val="0"/>
                    <w:spacing w:before="0" w:beforeAutospacing="0" w:after="0" w:afterAutospacing="0" w:line="24" w:lineRule="atLeast"/>
                    <w:ind w:left="0" w:right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  <w:lang w:val="en-US" w:eastAsia="zh-CN" w:bidi="ar"/>
                    </w:rPr>
                    <w:t>  一级学科  </w:t>
                  </w:r>
                </w:p>
              </w:tc>
            </w:tr>
          </w:tbl>
          <w:p w14:paraId="53747018">
            <w:pPr>
              <w:jc w:val="center"/>
            </w:pPr>
          </w:p>
        </w:tc>
      </w:tr>
    </w:tbl>
    <w:p w14:paraId="737E671B"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75" w:afterAutospacing="0"/>
        <w:ind w:left="0" w:right="0" w:firstLine="0"/>
        <w:rPr>
          <w:rFonts w:ascii="å¾®è½¯é›…é»‘" w:hAnsi="å¾®è½¯é›…é»‘" w:eastAsia="å¾®è½¯é›…é»‘" w:cs="å¾®è½¯é›…é»‘"/>
        </w:rPr>
      </w:pPr>
    </w:p>
    <w:p w14:paraId="367A0B35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å¾®è½¯é›…é»‘">
    <w:altName w:val="ksdb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ksdb">
    <w:panose1 w:val="02000500000000000000"/>
    <w:charset w:val="00"/>
    <w:family w:val="auto"/>
    <w:pitch w:val="default"/>
    <w:sig w:usb0="00000001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5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I2YjJmMWM1NDgwNjA4M2IxNTFkMjZiNGMwMDI4NDYifQ=="/>
  </w:docVars>
  <w:rsids>
    <w:rsidRoot w:val="00000000"/>
    <w:rsid w:val="2C29790B"/>
    <w:rsid w:val="2F0A0EAB"/>
    <w:rsid w:val="304C3BC8"/>
    <w:rsid w:val="38CA194B"/>
    <w:rsid w:val="38D21131"/>
    <w:rsid w:val="3FE96199"/>
    <w:rsid w:val="57D028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36"/>
      <w:szCs w:val="36"/>
      <w:lang w:val="en-US" w:eastAsia="zh-CN" w:bidi="ar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7" Type="http://schemas.openxmlformats.org/officeDocument/2006/relationships/fontTable" Target="fontTable.xml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18</Pages>
  <Words>758</Words>
  <Characters>1058</Characters>
  <Lines>0</Lines>
  <Paragraphs>0</Paragraphs>
  <TotalTime>11</TotalTime>
  <ScaleCrop>false</ScaleCrop>
  <LinksUpToDate>false</LinksUpToDate>
  <CharactersWithSpaces>1268</CharactersWithSpaces>
  <Application>WPS Office_12.1.0.17827_F1E327BC-269C-435d-A152-05C5408002CA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2024-08-22T07:36:00Z</dcterms:created>
  <dc:creator>123</dc:creator>
  <cp:lastModifiedBy>雨中“斜阳</cp:lastModifiedBy>
  <dcterms:modified xsi:type="dcterms:W3CDTF">2024-08-26T07:54:25Z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2052-12.1.0.17827</vt:lpwstr>
  </property>
  <property fmtid="{D5CDD505-2E9C-101B-9397-08002B2CF9AE}" pid="3" name="ICV">
    <vt:lpwstr>555B80E98C9640B98A35D82FF7C9D915_12</vt:lpwstr>
  </property>
</Properties>
</file>