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10.xml" ContentType="application/xml"/>
  <Override PartName="/customXml/item11.xml" ContentType="application/xml"/>
  <Override PartName="/customXml/item12.xml" ContentType="application/xml"/>
  <Override PartName="/customXml/item13.xml" ContentType="application/xml"/>
  <Override PartName="/customXml/item14.xml" ContentType="application/xml"/>
  <Override PartName="/customXml/item15.xml" ContentType="application/xml"/>
  <Override PartName="/customXml/item16.xml" ContentType="application/xml"/>
  <Override PartName="/customXml/item17.xml" ContentType="application/xml"/>
  <Override PartName="/customXml/item18.xml" ContentType="application/xml"/>
  <Override PartName="/customXml/item19.xml" ContentType="application/xml"/>
  <Override PartName="/customXml/item2.xml" ContentType="application/xml"/>
  <Override PartName="/customXml/item20.xml" ContentType="application/xml"/>
  <Override PartName="/customXml/item21.xml" ContentType="application/xml"/>
  <Override PartName="/customXml/item22.xml" ContentType="application/xml"/>
  <Override PartName="/customXml/item23.xml" ContentType="application/xml"/>
  <Override PartName="/customXml/item24.xml" ContentType="application/xml"/>
  <Override PartName="/customXml/item25.xml" ContentType="application/xml"/>
  <Override PartName="/customXml/item26.xml" ContentType="application/xml"/>
  <Override PartName="/customXml/item27.xml" ContentType="application/xml"/>
  <Override PartName="/customXml/item28.xml" ContentType="application/xml"/>
  <Override PartName="/customXml/item29.xml" ContentType="application/xml"/>
  <Override PartName="/customXml/item3.xml" ContentType="application/xml"/>
  <Override PartName="/customXml/item30.xml" ContentType="application/xml"/>
  <Override PartName="/customXml/item31.xml" ContentType="application/xml"/>
  <Override PartName="/customXml/item32.xml" ContentType="application/xml"/>
  <Override PartName="/customXml/item33.xml" ContentType="application/xml"/>
  <Override PartName="/customXml/item34.xml" ContentType="application/xml"/>
  <Override PartName="/customXml/item35.xml" ContentType="application/xml"/>
  <Override PartName="/customXml/item36.xml" ContentType="application/xml"/>
  <Override PartName="/customXml/item37.xml" ContentType="application/xml"/>
  <Override PartName="/customXml/item38.xml" ContentType="application/xml"/>
  <Override PartName="/customXml/item39.xml" ContentType="application/xml"/>
  <Override PartName="/customXml/item4.xml" ContentType="application/xml"/>
  <Override PartName="/customXml/item40.xml" ContentType="application/xml"/>
  <Override PartName="/customXml/item41.xml" ContentType="application/xml"/>
  <Override PartName="/customXml/item42.xml" ContentType="application/xml"/>
  <Override PartName="/customXml/item43.xml" ContentType="application/xml"/>
  <Override PartName="/customXml/item44.xml" ContentType="application/xml"/>
  <Override PartName="/customXml/item5.xml" ContentType="application/xml"/>
  <Override PartName="/customXml/item6.xml" ContentType="application/xml"/>
  <Override PartName="/customXml/item7.xml" ContentType="application/xml"/>
  <Override PartName="/customXml/item8.xml" ContentType="application/xml"/>
  <Override PartName="/customXml/item9.xml" ContentType="application/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spacing w:before="0" w:after="0" w:line="240"/>
        <w:ind w:firstLine="0"/>
        <w:jc w:val="center"/>
        <w:outlineLvl w:val="9"/>
      </w:pPr>
      <w:r>
        <w:rPr>
          <w:rFonts w:ascii="方正小标宋_GBK" w:eastAsia="方正小标宋_GBK" w:hAnsi="方正小标宋_GBK" w:cs="方正小标宋_GBK"/>
          <w:color w:val="000000"/>
          <w:sz w:val="52"/>
        </w:rPr>
        <w:t xml:space="preserve"> </w:t>
      </w:r>
    </w:p>
    <w:p>
      <w:pPr>
        <w:spacing w:before="0" w:after="0" w:line="240"/>
        <w:ind w:firstLine="0"/>
        <w:jc w:val="center"/>
        <w:outlineLvl w:val="9"/>
      </w:pPr>
      <w:r>
        <w:rPr>
          <w:rFonts w:ascii="方正小标宋_GBK" w:eastAsia="方正小标宋_GBK" w:hAnsi="方正小标宋_GBK" w:cs="方正小标宋_GBK"/>
          <w:color w:val="000000"/>
          <w:sz w:val="52"/>
        </w:rPr>
        <w:t xml:space="preserve"> </w:t>
      </w:r>
    </w:p>
    <w:p>
      <w:pPr>
        <w:spacing w:before="0" w:after="0" w:line="240"/>
        <w:ind w:firstLine="0"/>
        <w:jc w:val="center"/>
        <w:outlineLvl w:val="9"/>
      </w:pPr>
      <w:r>
        <w:rPr>
          <w:rFonts w:ascii="方正小标宋_GBK" w:eastAsia="方正小标宋_GBK" w:hAnsi="方正小标宋_GBK" w:cs="方正小标宋_GBK"/>
          <w:color w:val="000000"/>
          <w:sz w:val="52"/>
        </w:rPr>
        <w:t xml:space="preserve"> </w:t>
      </w:r>
    </w:p>
    <w:p>
      <w:pPr>
        <w:spacing w:before="0" w:after="0" w:line="240"/>
        <w:ind w:firstLine="0"/>
        <w:jc w:val="center"/>
        <w:outlineLvl w:val="9"/>
      </w:pPr>
      <w:r>
        <w:rPr>
          <w:rFonts w:ascii="方正小标宋_GBK" w:eastAsia="方正小标宋_GBK" w:hAnsi="方正小标宋_GBK" w:cs="方正小标宋_GBK"/>
          <w:color w:val="000000"/>
          <w:sz w:val="72"/>
        </w:rPr>
        <w:t xml:space="preserve">中新天津生态城文化旅游局</w:t>
      </w:r>
    </w:p>
    <w:p>
      <w:pPr>
        <w:spacing w:before="0" w:after="0" w:line="240"/>
        <w:ind w:firstLine="0"/>
        <w:jc w:val="center"/>
        <w:outlineLvl w:val="9"/>
      </w:pPr>
      <w:r>
        <w:rPr>
          <w:rFonts w:ascii="方正小标宋_GBK" w:eastAsia="方正小标宋_GBK" w:hAnsi="方正小标宋_GBK" w:cs="方正小标宋_GBK"/>
          <w:color w:val="000000"/>
          <w:sz w:val="72"/>
        </w:rPr>
        <w:t xml:space="preserve">2022年部门预算绩效文本</w:t>
      </w:r>
    </w:p>
    <w:p>
      <w:pPr>
        <w:spacing w:before="0" w:after="0" w:line="240"/>
        <w:ind w:firstLine="0"/>
        <w:jc w:val="center"/>
        <w:outlineLvl w:val="9"/>
      </w:pPr>
      <w:r>
        <w:rPr>
          <w:rFonts w:ascii="方正小标宋_GBK" w:eastAsia="方正小标宋_GBK" w:hAnsi="方正小标宋_GBK" w:cs="方正小标宋_GBK"/>
          <w:color w:val="000000"/>
          <w:sz w:val="52"/>
        </w:rPr>
        <w:t xml:space="preserve">（草案）</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宋体" w:eastAsia="宋体" w:hAnsi="宋体" w:cs="宋体"/>
          <w:color w:val="000000"/>
          <w:sz w:val="21"/>
        </w:rPr>
        <w:t xml:space="preserve"> </w:t>
      </w:r>
    </w:p>
    <w:p>
      <w:pPr>
        <w:spacing w:before="0" w:after="0" w:line="240"/>
        <w:ind w:firstLine="0"/>
        <w:jc w:val="center"/>
        <w:outlineLvl w:val="9"/>
      </w:pPr>
      <w:r>
        <w:rPr>
          <w:rFonts w:ascii="方正楷体_GBK" w:eastAsia="方正楷体_GBK" w:hAnsi="方正楷体_GBK" w:cs="方正楷体_GBK"/>
          <w:b/>
          <w:color w:val="000000"/>
          <w:sz w:val="32"/>
        </w:rPr>
        <w:t xml:space="preserve">中新天津生态城文化旅游局编制</w:t>
      </w:r>
    </w:p>
    <w:p>
      <w:pPr>
        <w:spacing w:before="0" w:after="0" w:line="240"/>
        <w:ind w:firstLine="0"/>
        <w:jc w:val="center"/>
        <w:outlineLvl w:val="9"/>
        <w:sectPr>
          <w:type w:val="nextPage"/>
          <w:pgSz w:w="11900" w:h="16840" w:orient="portrait"/>
          <w:pgMar w:top="1984" w:right="1304" w:bottom="1134" w:left="1304" w:header="720" w:footer="720" w:gutter="0"/>
          <w:titlePg/>
        </w:sectPr>
      </w:pPr>
      <w:r>
        <w:rPr>
          <w:rFonts w:ascii="方正楷体_GBK" w:eastAsia="方正楷体_GBK" w:hAnsi="方正楷体_GBK" w:cs="方正楷体_GBK"/>
          <w:b/>
          <w:color w:val="000000"/>
          <w:sz w:val="32"/>
        </w:rPr>
        <w:t xml:space="preserve">XXX财政（厅/局）审核</w:t>
      </w:r>
    </w:p>
    <w:p>
      <w:pPr>
        <w:spacing w:before="0" w:after="0" w:line="240"/>
        <w:ind w:firstLine="0"/>
        <w:jc w:val="center"/>
        <w:outlineLvl w:val="9"/>
        <w:sectPr>
          <w:type w:val="nextPage"/>
          <w:pgSz w:w="11900" w:h="16840" w:orient="portrait"/>
          <w:pgMar w:top="1984" w:right="1304" w:bottom="1134" w:left="1304" w:header="720" w:footer="720" w:gutter="0"/>
          <w:titlePg/>
        </w:sectPr>
      </w:pPr>
    </w:p>
    <w:p>
      <w:pPr>
        <w:spacing w:before="0" w:after="0" w:line="240"/>
        <w:ind w:firstLine="0"/>
        <w:jc w:val="center"/>
        <w:outlineLvl w:val="9"/>
      </w:pPr>
      <w:r>
        <w:rPr>
          <w:rFonts w:ascii="方正小标宋_GBK" w:eastAsia="方正小标宋_GBK" w:hAnsi="方正小标宋_GBK" w:cs="方正小标宋_GBK"/>
          <w:color w:val="000000"/>
          <w:sz w:val="36"/>
        </w:rPr>
        <w:t xml:space="preserve"> </w:t>
      </w:r>
    </w:p>
    <w:p>
      <w:pPr>
        <w:spacing w:before="0" w:after="0" w:line="240"/>
        <w:ind w:firstLine="0"/>
        <w:jc w:val="center"/>
        <w:outlineLvl w:val="0"/>
      </w:pPr>
      <w:r>
        <w:rPr>
          <w:rFonts w:ascii="方正小标宋_GBK" w:eastAsia="方正小标宋_GBK" w:hAnsi="方正小标宋_GBK" w:cs="方正小标宋_GBK"/>
          <w:color w:val="000000"/>
          <w:sz w:val="36"/>
        </w:rPr>
        <w:t xml:space="preserve">目    录</w:t>
      </w:r>
    </w:p>
    <w:p>
      <w:pPr>
        <w:spacing w:before="0" w:after="0" w:line="240"/>
        <w:ind w:firstLine="0"/>
        <w:jc w:val="center"/>
        <w:outlineLvl w:val="9"/>
      </w:pPr>
      <w:r>
        <w:rPr>
          <w:rFonts w:ascii="方正小标宋_GBK" w:eastAsia="方正小标宋_GBK" w:hAnsi="方正小标宋_GBK" w:cs="方正小标宋_GBK"/>
          <w:color w:val="000000"/>
          <w:sz w:val="30"/>
        </w:rPr>
        <w:t xml:space="preserve"> </w:t>
      </w:r>
    </w:p>
    <w:p>
      <w:pPr>
        <w:spacing w:before="0" w:after="0" w:line="240"/>
        <w:ind w:firstLine="0"/>
        <w:jc w:val="center"/>
        <w:outlineLvl w:val="9"/>
      </w:pPr>
      <w:r>
        <w:rPr>
          <w:rFonts w:ascii="方正小标宋_GBK" w:eastAsia="方正小标宋_GBK" w:hAnsi="方正小标宋_GBK" w:cs="方正小标宋_GBK"/>
          <w:color w:val="000000"/>
          <w:sz w:val="30"/>
        </w:rPr>
        <w:t xml:space="preserve">第一部分 部门整体绩效目标</w:t>
      </w:r>
    </w:p>
    <w:p>
      <w:pPr>
        <w:pStyle w:val="TOC1"/>
        <w:tabs>
          <w:tab w:val="right" w:leader="dot" w:pos="9282"/>
        </w:tabs>
      </w:pPr>
      <w:r>
        <w:fldChar w:fldCharType="begin"/>
      </w:r>
      <w:r>
        <w:instrText xml:space="preserve">TOC \o "2-2" \h \z \u</w:instrText>
      </w:r>
      <w:r>
        <w:fldChar w:fldCharType="separate"/>
      </w:r>
      <w:hyperlink w:anchor="_Toc_2_2_0000000001" w:history="1">
        <w:r>
          <w:rPr/>
          <w:t xml:space="preserve">一、总体绩效目标</w:t>
        </w:r>
        <w:r>
          <w:tab/>
        </w:r>
        <w:r>
          <w:fldChar w:fldCharType="begin"/>
        </w:r>
        <w:r>
          <w:instrText xml:space="preserve">PAGEREF _Toc_2_2_0000000001 \h</w:instrText>
        </w:r>
        <w:r>
          <w:fldChar w:fldCharType="separate"/>
        </w:r>
        <w:r>
          <w:t xml:space="preserve">1</w:t>
        </w:r>
        <w:r>
          <w:fldChar w:fldCharType="end"/>
        </w:r>
      </w:hyperlink>
    </w:p>
    <w:p>
      <w:pPr>
        <w:pStyle w:val="TOC1"/>
        <w:tabs>
          <w:tab w:val="right" w:leader="dot" w:pos="9282"/>
        </w:tabs>
      </w:pPr>
      <w:hyperlink w:anchor="_Toc_2_2_0000000002" w:history="1">
        <w:r>
          <w:rPr/>
          <w:t xml:space="preserve">二、分项绩效目标</w:t>
        </w:r>
        <w:r>
          <w:tab/>
        </w:r>
        <w:r>
          <w:fldChar w:fldCharType="begin"/>
        </w:r>
        <w:r>
          <w:instrText xml:space="preserve">PAGEREF _Toc_2_2_0000000002 \h</w:instrText>
        </w:r>
        <w:r>
          <w:fldChar w:fldCharType="separate"/>
        </w:r>
        <w:r>
          <w:t xml:space="preserve">1</w:t>
        </w:r>
        <w:r>
          <w:fldChar w:fldCharType="end"/>
        </w:r>
      </w:hyperlink>
    </w:p>
    <w:p>
      <w:pPr>
        <w:pStyle w:val="TOC1"/>
        <w:tabs>
          <w:tab w:val="right" w:leader="dot" w:pos="9282"/>
        </w:tabs>
      </w:pPr>
      <w:hyperlink w:anchor="_Toc_2_2_0000000003" w:history="1">
        <w:r>
          <w:rPr/>
          <w:t xml:space="preserve">三、工作保障措施</w:t>
        </w:r>
        <w:r>
          <w:tab/>
        </w:r>
        <w:r>
          <w:fldChar w:fldCharType="begin"/>
        </w:r>
        <w:r>
          <w:instrText xml:space="preserve">PAGEREF _Toc_2_2_0000000003 \h</w:instrText>
        </w:r>
        <w:r>
          <w:fldChar w:fldCharType="separate"/>
        </w:r>
        <w:r>
          <w:t xml:space="preserve">1</w:t>
        </w:r>
        <w:r>
          <w:fldChar w:fldCharType="end"/>
        </w:r>
      </w:hyperlink>
    </w:p>
    <w:p>
      <w:pPr/>
      <w:r>
        <w:fldChar w:fldCharType="end"/>
      </w:r>
    </w:p>
    <w:p>
      <w:pPr>
        <w:spacing w:before="0" w:after="0" w:line="240"/>
        <w:ind w:firstLine="0"/>
        <w:jc w:val="center"/>
        <w:outlineLvl w:val="9"/>
      </w:pPr>
      <w:r>
        <w:rPr>
          <w:rFonts w:ascii="方正小标宋_GBK" w:eastAsia="方正小标宋_GBK" w:hAnsi="方正小标宋_GBK" w:cs="方正小标宋_GBK"/>
          <w:color w:val="000000"/>
          <w:sz w:val="30"/>
        </w:rPr>
        <w:t xml:space="preserve">第二部分 预算项目绩效目标</w:t>
      </w:r>
    </w:p>
    <w:p>
      <w:pPr>
        <w:pStyle w:val="TOC1"/>
        <w:tabs>
          <w:tab w:val="right" w:leader="dot" w:pos="9282"/>
        </w:tabs>
      </w:pPr>
      <w:r>
        <w:fldChar w:fldCharType="begin"/>
      </w:r>
      <w:r>
        <w:instrText xml:space="preserve">TOC \o "4-4" \h \z \u</w:instrText>
      </w:r>
      <w:r>
        <w:fldChar w:fldCharType="separate"/>
      </w:r>
      <w:hyperlink w:anchor="_Toc_4_4_0000000004" w:history="1">
        <w:r>
          <w:rPr/>
          <w:t xml:space="preserve">1.购买外包服务项目绩效目标表</w:t>
        </w:r>
        <w:r>
          <w:tab/>
        </w:r>
        <w:r>
          <w:fldChar w:fldCharType="begin"/>
        </w:r>
        <w:r>
          <w:instrText xml:space="preserve">PAGEREF _Toc_4_4_0000000004 \h</w:instrText>
        </w:r>
        <w:r>
          <w:fldChar w:fldCharType="separate"/>
        </w:r>
        <w:r>
          <w:t xml:space="preserve">3</w:t>
        </w:r>
        <w:r>
          <w:fldChar w:fldCharType="end"/>
        </w:r>
      </w:hyperlink>
    </w:p>
    <w:p>
      <w:pPr>
        <w:pStyle w:val="TOC1"/>
        <w:tabs>
          <w:tab w:val="right" w:leader="dot" w:pos="9282"/>
        </w:tabs>
      </w:pPr>
      <w:hyperlink w:anchor="_Toc_4_4_0000000005" w:history="1">
        <w:r>
          <w:rPr/>
          <w:t xml:space="preserve">2.购买外包服务项目（结转）绩效目标表</w:t>
        </w:r>
        <w:r>
          <w:tab/>
        </w:r>
        <w:r>
          <w:fldChar w:fldCharType="begin"/>
        </w:r>
        <w:r>
          <w:instrText xml:space="preserve">PAGEREF _Toc_4_4_0000000005 \h</w:instrText>
        </w:r>
        <w:r>
          <w:fldChar w:fldCharType="separate"/>
        </w:r>
        <w:r>
          <w:t xml:space="preserve">4</w:t>
        </w:r>
        <w:r>
          <w:fldChar w:fldCharType="end"/>
        </w:r>
      </w:hyperlink>
    </w:p>
    <w:p>
      <w:pPr>
        <w:pStyle w:val="TOC1"/>
        <w:tabs>
          <w:tab w:val="right" w:leader="dot" w:pos="9282"/>
        </w:tabs>
      </w:pPr>
      <w:hyperlink w:anchor="_Toc_4_4_0000000006" w:history="1">
        <w:r>
          <w:rPr/>
          <w:t xml:space="preserve">3.海博馆馆外红线内区域综合服务及停车场运营管理绩效目标表</w:t>
        </w:r>
        <w:r>
          <w:tab/>
        </w:r>
        <w:r>
          <w:fldChar w:fldCharType="begin"/>
        </w:r>
        <w:r>
          <w:instrText xml:space="preserve">PAGEREF _Toc_4_4_0000000006 \h</w:instrText>
        </w:r>
        <w:r>
          <w:fldChar w:fldCharType="separate"/>
        </w:r>
        <w:r>
          <w:t xml:space="preserve">5</w:t>
        </w:r>
        <w:r>
          <w:fldChar w:fldCharType="end"/>
        </w:r>
      </w:hyperlink>
    </w:p>
    <w:p>
      <w:pPr>
        <w:pStyle w:val="TOC1"/>
        <w:tabs>
          <w:tab w:val="right" w:leader="dot" w:pos="9282"/>
        </w:tabs>
      </w:pPr>
      <w:hyperlink w:anchor="_Toc_4_4_0000000007" w:history="1">
        <w:r>
          <w:rPr/>
          <w:t xml:space="preserve">4.华为滨海基地项目专项及运营资金等产业扶持资金绩效目标表</w:t>
        </w:r>
        <w:r>
          <w:tab/>
        </w:r>
        <w:r>
          <w:fldChar w:fldCharType="begin"/>
        </w:r>
        <w:r>
          <w:instrText xml:space="preserve">PAGEREF _Toc_4_4_0000000007 \h</w:instrText>
        </w:r>
        <w:r>
          <w:fldChar w:fldCharType="separate"/>
        </w:r>
        <w:r>
          <w:t xml:space="preserve">6</w:t>
        </w:r>
        <w:r>
          <w:fldChar w:fldCharType="end"/>
        </w:r>
      </w:hyperlink>
    </w:p>
    <w:p>
      <w:pPr>
        <w:pStyle w:val="TOC1"/>
        <w:tabs>
          <w:tab w:val="right" w:leader="dot" w:pos="9282"/>
        </w:tabs>
      </w:pPr>
      <w:hyperlink w:anchor="_Toc_4_4_0000000008" w:history="1">
        <w:r>
          <w:rPr/>
          <w:t xml:space="preserve">5.华为滨海基地项目专项资金绩效目标表</w:t>
        </w:r>
        <w:r>
          <w:tab/>
        </w:r>
        <w:r>
          <w:fldChar w:fldCharType="begin"/>
        </w:r>
        <w:r>
          <w:instrText xml:space="preserve">PAGEREF _Toc_4_4_0000000008 \h</w:instrText>
        </w:r>
        <w:r>
          <w:fldChar w:fldCharType="separate"/>
        </w:r>
        <w:r>
          <w:t xml:space="preserve">7</w:t>
        </w:r>
        <w:r>
          <w:fldChar w:fldCharType="end"/>
        </w:r>
      </w:hyperlink>
    </w:p>
    <w:p>
      <w:pPr>
        <w:pStyle w:val="TOC1"/>
        <w:tabs>
          <w:tab w:val="right" w:leader="dot" w:pos="9282"/>
        </w:tabs>
      </w:pPr>
      <w:hyperlink w:anchor="_Toc_4_4_0000000009" w:history="1">
        <w:r>
          <w:rPr/>
          <w:t xml:space="preserve">6.旅游公路服务站设置和游客服务点设置服务绩效目标表</w:t>
        </w:r>
        <w:r>
          <w:tab/>
        </w:r>
        <w:r>
          <w:fldChar w:fldCharType="begin"/>
        </w:r>
        <w:r>
          <w:instrText xml:space="preserve">PAGEREF _Toc_4_4_0000000009 \h</w:instrText>
        </w:r>
        <w:r>
          <w:fldChar w:fldCharType="separate"/>
        </w:r>
        <w:r>
          <w:t xml:space="preserve">8</w:t>
        </w:r>
        <w:r>
          <w:fldChar w:fldCharType="end"/>
        </w:r>
      </w:hyperlink>
    </w:p>
    <w:p>
      <w:pPr>
        <w:pStyle w:val="TOC1"/>
        <w:tabs>
          <w:tab w:val="right" w:leader="dot" w:pos="9282"/>
        </w:tabs>
      </w:pPr>
      <w:hyperlink w:anchor="_Toc_4_4_0000000010" w:history="1">
        <w:r>
          <w:rPr/>
          <w:t xml:space="preserve">7.旅游集散中心运营费绩效目标表</w:t>
        </w:r>
        <w:r>
          <w:tab/>
        </w:r>
        <w:r>
          <w:fldChar w:fldCharType="begin"/>
        </w:r>
        <w:r>
          <w:instrText xml:space="preserve">PAGEREF _Toc_4_4_0000000010 \h</w:instrText>
        </w:r>
        <w:r>
          <w:fldChar w:fldCharType="separate"/>
        </w:r>
        <w:r>
          <w:t xml:space="preserve">9</w:t>
        </w:r>
        <w:r>
          <w:fldChar w:fldCharType="end"/>
        </w:r>
      </w:hyperlink>
    </w:p>
    <w:p>
      <w:pPr>
        <w:pStyle w:val="TOC1"/>
        <w:tabs>
          <w:tab w:val="right" w:leader="dot" w:pos="9282"/>
        </w:tabs>
      </w:pPr>
      <w:hyperlink w:anchor="_Toc_4_4_0000000011" w:history="1">
        <w:r>
          <w:rPr/>
          <w:t xml:space="preserve">8.旅游集散中心运营费（补充协议）绩效目标表</w:t>
        </w:r>
        <w:r>
          <w:tab/>
        </w:r>
        <w:r>
          <w:fldChar w:fldCharType="begin"/>
        </w:r>
        <w:r>
          <w:instrText xml:space="preserve">PAGEREF _Toc_4_4_0000000011 \h</w:instrText>
        </w:r>
        <w:r>
          <w:fldChar w:fldCharType="separate"/>
        </w:r>
        <w:r>
          <w:t xml:space="preserve">10</w:t>
        </w:r>
        <w:r>
          <w:fldChar w:fldCharType="end"/>
        </w:r>
      </w:hyperlink>
    </w:p>
    <w:p>
      <w:pPr>
        <w:pStyle w:val="TOC1"/>
        <w:tabs>
          <w:tab w:val="right" w:leader="dot" w:pos="9282"/>
        </w:tabs>
      </w:pPr>
      <w:hyperlink w:anchor="_Toc_4_4_0000000012" w:history="1">
        <w:r>
          <w:rPr/>
          <w:t xml:space="preserve">9.妈祖文化园整体运营经费绩效目标表</w:t>
        </w:r>
        <w:r>
          <w:tab/>
        </w:r>
        <w:r>
          <w:fldChar w:fldCharType="begin"/>
        </w:r>
        <w:r>
          <w:instrText xml:space="preserve">PAGEREF _Toc_4_4_0000000012 \h</w:instrText>
        </w:r>
        <w:r>
          <w:fldChar w:fldCharType="separate"/>
        </w:r>
        <w:r>
          <w:t xml:space="preserve">11</w:t>
        </w:r>
        <w:r>
          <w:fldChar w:fldCharType="end"/>
        </w:r>
      </w:hyperlink>
    </w:p>
    <w:p>
      <w:pPr>
        <w:pStyle w:val="TOC1"/>
        <w:tabs>
          <w:tab w:val="right" w:leader="dot" w:pos="9282"/>
        </w:tabs>
      </w:pPr>
      <w:hyperlink w:anchor="_Toc_4_4_0000000013" w:history="1">
        <w:r>
          <w:rPr/>
          <w:t xml:space="preserve">10.全域旅游公共服务体系设置(结转)绩效目标表</w:t>
        </w:r>
        <w:r>
          <w:tab/>
        </w:r>
        <w:r>
          <w:fldChar w:fldCharType="begin"/>
        </w:r>
        <w:r>
          <w:instrText xml:space="preserve">PAGEREF _Toc_4_4_0000000013 \h</w:instrText>
        </w:r>
        <w:r>
          <w:fldChar w:fldCharType="separate"/>
        </w:r>
        <w:r>
          <w:t xml:space="preserve">12</w:t>
        </w:r>
        <w:r>
          <w:fldChar w:fldCharType="end"/>
        </w:r>
      </w:hyperlink>
    </w:p>
    <w:p>
      <w:pPr>
        <w:pStyle w:val="TOC1"/>
        <w:tabs>
          <w:tab w:val="right" w:leader="dot" w:pos="9282"/>
        </w:tabs>
      </w:pPr>
      <w:hyperlink w:anchor="_Toc_4_4_0000000014" w:history="1">
        <w:r>
          <w:rPr/>
          <w:t xml:space="preserve">11.全域旅游推广费绩效目标表</w:t>
        </w:r>
        <w:r>
          <w:tab/>
        </w:r>
        <w:r>
          <w:fldChar w:fldCharType="begin"/>
        </w:r>
        <w:r>
          <w:instrText xml:space="preserve">PAGEREF _Toc_4_4_0000000014 \h</w:instrText>
        </w:r>
        <w:r>
          <w:fldChar w:fldCharType="separate"/>
        </w:r>
        <w:r>
          <w:t xml:space="preserve">13</w:t>
        </w:r>
        <w:r>
          <w:fldChar w:fldCharType="end"/>
        </w:r>
      </w:hyperlink>
    </w:p>
    <w:p>
      <w:pPr>
        <w:pStyle w:val="TOC1"/>
        <w:tabs>
          <w:tab w:val="right" w:leader="dot" w:pos="9282"/>
        </w:tabs>
      </w:pPr>
      <w:hyperlink w:anchor="_Toc_4_4_0000000015" w:history="1">
        <w:r>
          <w:rPr/>
          <w:t xml:space="preserve">12.人才公寓专项补贴绩效目标表</w:t>
        </w:r>
        <w:r>
          <w:tab/>
        </w:r>
        <w:r>
          <w:fldChar w:fldCharType="begin"/>
        </w:r>
        <w:r>
          <w:instrText xml:space="preserve">PAGEREF _Toc_4_4_0000000015 \h</w:instrText>
        </w:r>
        <w:r>
          <w:fldChar w:fldCharType="separate"/>
        </w:r>
        <w:r>
          <w:t xml:space="preserve">14</w:t>
        </w:r>
        <w:r>
          <w:fldChar w:fldCharType="end"/>
        </w:r>
      </w:hyperlink>
    </w:p>
    <w:p>
      <w:pPr>
        <w:pStyle w:val="TOC1"/>
        <w:tabs>
          <w:tab w:val="right" w:leader="dot" w:pos="9282"/>
        </w:tabs>
      </w:pPr>
      <w:hyperlink w:anchor="_Toc_4_4_0000000016" w:history="1">
        <w:r>
          <w:rPr/>
          <w:t xml:space="preserve">13.社会资本参与公共文化服务政策扶持资金绩效目标表</w:t>
        </w:r>
        <w:r>
          <w:tab/>
        </w:r>
        <w:r>
          <w:fldChar w:fldCharType="begin"/>
        </w:r>
        <w:r>
          <w:instrText xml:space="preserve">PAGEREF _Toc_4_4_0000000016 \h</w:instrText>
        </w:r>
        <w:r>
          <w:fldChar w:fldCharType="separate"/>
        </w:r>
        <w:r>
          <w:t xml:space="preserve">15</w:t>
        </w:r>
        <w:r>
          <w:fldChar w:fldCharType="end"/>
        </w:r>
      </w:hyperlink>
    </w:p>
    <w:p>
      <w:pPr>
        <w:pStyle w:val="TOC1"/>
        <w:tabs>
          <w:tab w:val="right" w:leader="dot" w:pos="9282"/>
        </w:tabs>
      </w:pPr>
      <w:hyperlink w:anchor="_Toc_4_4_0000000017" w:history="1">
        <w:r>
          <w:rPr/>
          <w:t xml:space="preserve">14.生态城旅游运行监管、督查、应急及工作监管互动平台（智慧旅游二期）项目绩效目标表</w:t>
        </w:r>
        <w:r>
          <w:tab/>
        </w:r>
        <w:r>
          <w:fldChar w:fldCharType="begin"/>
        </w:r>
        <w:r>
          <w:instrText xml:space="preserve">PAGEREF _Toc_4_4_0000000017 \h</w:instrText>
        </w:r>
        <w:r>
          <w:fldChar w:fldCharType="separate"/>
        </w:r>
        <w:r>
          <w:t xml:space="preserve">16</w:t>
        </w:r>
        <w:r>
          <w:fldChar w:fldCharType="end"/>
        </w:r>
      </w:hyperlink>
    </w:p>
    <w:p>
      <w:pPr>
        <w:pStyle w:val="TOC1"/>
        <w:tabs>
          <w:tab w:val="right" w:leader="dot" w:pos="9282"/>
        </w:tabs>
      </w:pPr>
      <w:hyperlink w:anchor="_Toc_4_4_0000000018" w:history="1">
        <w:r>
          <w:rPr/>
          <w:t xml:space="preserve">15.生态城首届全域旅游休闲节绩效目标表</w:t>
        </w:r>
        <w:r>
          <w:tab/>
        </w:r>
        <w:r>
          <w:fldChar w:fldCharType="begin"/>
        </w:r>
        <w:r>
          <w:instrText xml:space="preserve">PAGEREF _Toc_4_4_0000000018 \h</w:instrText>
        </w:r>
        <w:r>
          <w:fldChar w:fldCharType="separate"/>
        </w:r>
        <w:r>
          <w:t xml:space="preserve">17</w:t>
        </w:r>
        <w:r>
          <w:fldChar w:fldCharType="end"/>
        </w:r>
      </w:hyperlink>
    </w:p>
    <w:p>
      <w:pPr>
        <w:pStyle w:val="TOC1"/>
        <w:tabs>
          <w:tab w:val="right" w:leader="dot" w:pos="9282"/>
        </w:tabs>
      </w:pPr>
      <w:hyperlink w:anchor="_Toc_4_4_0000000019" w:history="1">
        <w:r>
          <w:rPr/>
          <w:t xml:space="preserve">16.文化惠民演出活动经费绩效目标表</w:t>
        </w:r>
        <w:r>
          <w:tab/>
        </w:r>
        <w:r>
          <w:fldChar w:fldCharType="begin"/>
        </w:r>
        <w:r>
          <w:instrText xml:space="preserve">PAGEREF _Toc_4_4_0000000019 \h</w:instrText>
        </w:r>
        <w:r>
          <w:fldChar w:fldCharType="separate"/>
        </w:r>
        <w:r>
          <w:t xml:space="preserve">18</w:t>
        </w:r>
        <w:r>
          <w:fldChar w:fldCharType="end"/>
        </w:r>
      </w:hyperlink>
    </w:p>
    <w:p>
      <w:pPr>
        <w:pStyle w:val="TOC1"/>
        <w:tabs>
          <w:tab w:val="right" w:leader="dot" w:pos="9282"/>
        </w:tabs>
      </w:pPr>
      <w:hyperlink w:anchor="_Toc_4_4_0000000020" w:history="1">
        <w:r>
          <w:rPr/>
          <w:t xml:space="preserve">17.夜经济及旅游促进经费绩效目标表</w:t>
        </w:r>
        <w:r>
          <w:tab/>
        </w:r>
        <w:r>
          <w:fldChar w:fldCharType="begin"/>
        </w:r>
        <w:r>
          <w:instrText xml:space="preserve">PAGEREF _Toc_4_4_0000000020 \h</w:instrText>
        </w:r>
        <w:r>
          <w:fldChar w:fldCharType="separate"/>
        </w:r>
        <w:r>
          <w:t xml:space="preserve">19</w:t>
        </w:r>
        <w:r>
          <w:fldChar w:fldCharType="end"/>
        </w:r>
      </w:hyperlink>
    </w:p>
    <w:p>
      <w:pPr>
        <w:pStyle w:val="TOC1"/>
        <w:tabs>
          <w:tab w:val="right" w:leader="dot" w:pos="9282"/>
        </w:tabs>
      </w:pPr>
      <w:hyperlink w:anchor="_Toc_4_4_0000000021" w:history="1">
        <w:r>
          <w:rPr/>
          <w:t xml:space="preserve">18.执法人员制服制作绩效目标表</w:t>
        </w:r>
        <w:r>
          <w:tab/>
        </w:r>
        <w:r>
          <w:fldChar w:fldCharType="begin"/>
        </w:r>
        <w:r>
          <w:instrText xml:space="preserve">PAGEREF _Toc_4_4_0000000021 \h</w:instrText>
        </w:r>
        <w:r>
          <w:fldChar w:fldCharType="separate"/>
        </w:r>
        <w:r>
          <w:t xml:space="preserve">20</w:t>
        </w:r>
        <w:r>
          <w:fldChar w:fldCharType="end"/>
        </w:r>
      </w:hyperlink>
    </w:p>
    <w:p>
      <w:pPr>
        <w:pStyle w:val="TOC1"/>
        <w:tabs>
          <w:tab w:val="right" w:leader="dot" w:pos="9282"/>
        </w:tabs>
      </w:pPr>
      <w:hyperlink w:anchor="_Toc_4_4_0000000022" w:history="1">
        <w:r>
          <w:rPr/>
          <w:t xml:space="preserve">19.中新天津生态城文化旅游局安全技术服务绩效目标表</w:t>
        </w:r>
        <w:r>
          <w:tab/>
        </w:r>
        <w:r>
          <w:fldChar w:fldCharType="begin"/>
        </w:r>
        <w:r>
          <w:instrText xml:space="preserve">PAGEREF _Toc_4_4_0000000022 \h</w:instrText>
        </w:r>
        <w:r>
          <w:fldChar w:fldCharType="separate"/>
        </w:r>
        <w:r>
          <w:t xml:space="preserve">21</w:t>
        </w:r>
        <w:r>
          <w:fldChar w:fldCharType="end"/>
        </w:r>
      </w:hyperlink>
    </w:p>
    <w:p>
      <w:pPr>
        <w:pStyle w:val="TOC1"/>
        <w:tabs>
          <w:tab w:val="right" w:leader="dot" w:pos="9282"/>
        </w:tabs>
      </w:pPr>
      <w:hyperlink w:anchor="_Toc_4_4_0000000023" w:history="1">
        <w:r>
          <w:rPr/>
          <w:t xml:space="preserve">20.重点酒店项目专项资金绩效目标表</w:t>
        </w:r>
        <w:r>
          <w:tab/>
        </w:r>
        <w:r>
          <w:fldChar w:fldCharType="begin"/>
        </w:r>
        <w:r>
          <w:instrText xml:space="preserve">PAGEREF _Toc_4_4_0000000023 \h</w:instrText>
        </w:r>
        <w:r>
          <w:fldChar w:fldCharType="separate"/>
        </w:r>
        <w:r>
          <w:t xml:space="preserve">22</w:t>
        </w:r>
        <w:r>
          <w:fldChar w:fldCharType="end"/>
        </w:r>
      </w:hyperlink>
    </w:p>
    <w:p>
      <w:pPr/>
      <w:r>
        <w:fldChar w:fldCharType="end"/>
      </w:r>
    </w:p>
    <w:p>
      <w:pPr>
        <w:sectPr>
          <w:footerReference w:type="even" r:id="rId45"/>
          <w:footerReference w:type="default" r:id="rId46"/>
          <w:type w:val="nextPage"/>
          <w:pgSz w:w="11900" w:h="16840" w:orient="portrait"/>
          <w:pgMar w:top="1984" w:right="1304" w:bottom="1134" w:left="1304" w:header="720" w:footer="720" w:gutter="0"/>
          <w:pgNumType w:start="1"/>
        </w:sectPr>
      </w:pPr>
      <w:r>
        <w:br w:type="page"/>
      </w:r>
      <w:r>
        <w:rPr/>
        <w:br/>
      </w:r>
    </w:p>
    <w:p>
      <w:pPr>
        <w:spacing w:before="0" w:after="0" w:line="240"/>
        <w:ind w:firstLine="0"/>
        <w:jc w:val="center"/>
        <w:outlineLvl w:val="9"/>
      </w:pPr>
      <w:r>
        <w:rPr>
          <w:rFonts w:ascii="方正小标宋_GBK" w:eastAsia="方正小标宋_GBK" w:hAnsi="方正小标宋_GBK" w:cs="方正小标宋_GBK"/>
          <w:color w:val="000000"/>
          <w:sz w:val="44"/>
        </w:rPr>
        <w:t xml:space="preserve"> </w:t>
      </w:r>
    </w:p>
    <w:p>
      <w:pPr>
        <w:spacing w:before="0" w:after="0" w:line="240"/>
        <w:ind w:firstLine="0"/>
        <w:jc w:val="center"/>
        <w:outlineLvl w:val="9"/>
      </w:pPr>
      <w:r>
        <w:rPr>
          <w:rFonts w:ascii="方正小标宋_GBK" w:eastAsia="方正小标宋_GBK" w:hAnsi="方正小标宋_GBK" w:cs="方正小标宋_GBK"/>
          <w:color w:val="000000"/>
          <w:sz w:val="44"/>
        </w:rPr>
        <w:t xml:space="preserve">第一部分</w:t>
      </w:r>
    </w:p>
    <w:p>
      <w:pPr>
        <w:spacing w:before="0" w:after="0" w:line="240"/>
        <w:ind w:firstLine="0"/>
        <w:jc w:val="center"/>
        <w:outlineLvl w:val="0"/>
      </w:pPr>
      <w:r>
        <w:rPr>
          <w:rFonts w:ascii="方正小标宋_GBK" w:eastAsia="方正小标宋_GBK" w:hAnsi="方正小标宋_GBK" w:cs="方正小标宋_GBK"/>
          <w:color w:val="000000"/>
          <w:sz w:val="44"/>
        </w:rPr>
        <w:t xml:space="preserve">部门整体绩效目标</w:t>
      </w:r>
    </w:p>
    <w:p>
      <w:pPr>
        <w:spacing w:before="0" w:after="0" w:line="240"/>
        <w:ind w:firstLine="0"/>
        <w:jc w:val="center"/>
        <w:outlineLvl w:val="9"/>
      </w:pPr>
      <w:r>
        <w:rPr>
          <w:rFonts w:ascii="方正小标宋_GBK" w:eastAsia="方正小标宋_GBK" w:hAnsi="方正小标宋_GBK" w:cs="方正小标宋_GBK"/>
          <w:color w:val="000000"/>
          <w:sz w:val="44"/>
        </w:rPr>
        <w:t xml:space="preserve"> </w:t>
      </w:r>
    </w:p>
    <w:p>
      <w:pPr>
        <w:spacing w:before="10" w:after="10"/>
        <w:ind w:firstLine="560"/>
        <w:jc w:val="left"/>
        <w:outlineLvl w:val="1"/>
      </w:pPr>
      <w:bookmarkStart w:id="0" w:name="_Toc_2_2_0000000001"/>
      <w:r>
        <w:rPr>
          <w:rFonts w:ascii="方正黑体_GBK" w:eastAsia="方正黑体_GBK" w:hAnsi="方正黑体_GBK" w:cs="方正黑体_GBK"/>
          <w:color w:val="000000"/>
          <w:sz w:val="28"/>
        </w:rPr>
        <w:t xml:space="preserve">一、总体绩效目标</w:t>
      </w:r>
      <w:bookmarkEnd w:id="0"/>
    </w:p>
    <w:p>
      <w:pPr>
        <w:pStyle w:val="插入文本样式-插入总体目标文件"/>
      </w:pPr>
    </w:p>
    <w:p>
      <w:pPr>
        <w:spacing w:before="10" w:after="10"/>
        <w:ind w:firstLine="560"/>
        <w:jc w:val="left"/>
        <w:outlineLvl w:val="1"/>
      </w:pPr>
      <w:bookmarkStart w:id="1" w:name="_Toc_2_2_0000000002"/>
      <w:r>
        <w:rPr>
          <w:rFonts w:ascii="方正黑体_GBK" w:eastAsia="方正黑体_GBK" w:hAnsi="方正黑体_GBK" w:cs="方正黑体_GBK"/>
          <w:color w:val="000000"/>
          <w:sz w:val="28"/>
        </w:rPr>
        <w:t xml:space="preserve">二、分项绩效目标</w:t>
      </w:r>
      <w:bookmarkEnd w:id="1"/>
    </w:p>
    <w:p>
      <w:pPr>
        <w:pStyle w:val="插入文本样式-插入职责分类绩效目标文件"/>
      </w:pPr>
    </w:p>
    <w:p>
      <w:pPr>
        <w:spacing w:before="10" w:after="10"/>
        <w:ind w:firstLine="560"/>
        <w:jc w:val="left"/>
        <w:outlineLvl w:val="1"/>
      </w:pPr>
      <w:bookmarkStart w:id="2" w:name="_Toc_2_2_0000000003"/>
      <w:r>
        <w:rPr>
          <w:rFonts w:ascii="方正黑体_GBK" w:eastAsia="方正黑体_GBK" w:hAnsi="方正黑体_GBK" w:cs="方正黑体_GBK"/>
          <w:color w:val="000000"/>
          <w:sz w:val="28"/>
        </w:rPr>
        <w:t xml:space="preserve">三、工作保障措施</w:t>
      </w:r>
      <w:bookmarkEnd w:id="2"/>
    </w:p>
    <w:p>
      <w:pPr>
        <w:pStyle w:val="插入文本样式-插入实现年度发展规划目标的保障措施文件"/>
      </w:pPr>
    </w:p>
    <w:p>
      <w:pPr>
        <w:spacing w:before="0" w:after="0" w:line="240"/>
        <w:ind w:firstLine="0"/>
        <w:jc w:val="center"/>
        <w:outlineLvl w:val="9"/>
        <w:sectPr>
          <w:type w:val="nextPage"/>
          <w:pgSz w:w="11900" w:h="16840" w:orient="portrait"/>
          <w:pgMar w:top="1984" w:right="1304" w:bottom="1134" w:left="1304" w:header="720" w:footer="720" w:gutter="0"/>
          <w:pgNumType w:start="1"/>
        </w:sectPr>
      </w:pPr>
      <w:r>
        <w:rPr>
          <w:rFonts w:ascii="方正书宋_GBK" w:eastAsia="方正书宋_GBK" w:hAnsi="方正书宋_GBK" w:cs="方正书宋_GBK"/>
          <w:color w:val="000000"/>
          <w:sz w:val="21"/>
        </w:rPr>
        <w:t xml:space="preserve"> </w:t>
      </w:r>
    </w:p>
    <w:p>
      <w:pPr>
        <w:spacing w:before="0" w:after="0" w:line="240"/>
        <w:ind w:firstLine="0"/>
        <w:jc w:val="center"/>
        <w:outlineLvl w:val="9"/>
      </w:pPr>
      <w:r>
        <w:rPr>
          <w:rFonts w:ascii="方正小标宋_GBK" w:eastAsia="方正小标宋_GBK" w:hAnsi="方正小标宋_GBK" w:cs="方正小标宋_GBK"/>
          <w:color w:val="000000"/>
          <w:sz w:val="52"/>
        </w:rPr>
        <w:t xml:space="preserve"> </w:t>
      </w:r>
    </w:p>
    <w:p>
      <w:pPr>
        <w:spacing w:before="0" w:after="0" w:line="240"/>
        <w:ind w:firstLine="0"/>
        <w:jc w:val="center"/>
        <w:outlineLvl w:val="9"/>
      </w:pPr>
      <w:r>
        <w:rPr>
          <w:rFonts w:ascii="方正小标宋_GBK" w:eastAsia="方正小标宋_GBK" w:hAnsi="方正小标宋_GBK" w:cs="方正小标宋_GBK"/>
          <w:color w:val="000000"/>
          <w:sz w:val="52"/>
        </w:rPr>
        <w:t xml:space="preserve"> </w:t>
      </w:r>
    </w:p>
    <w:p>
      <w:pPr>
        <w:spacing w:before="0" w:after="0" w:line="240"/>
        <w:ind w:firstLine="0"/>
        <w:jc w:val="center"/>
        <w:outlineLvl w:val="9"/>
      </w:pPr>
      <w:r>
        <w:rPr>
          <w:rFonts w:ascii="方正小标宋_GBK" w:eastAsia="方正小标宋_GBK" w:hAnsi="方正小标宋_GBK" w:cs="方正小标宋_GBK"/>
          <w:color w:val="000000"/>
          <w:sz w:val="52"/>
        </w:rPr>
        <w:t xml:space="preserve"> </w:t>
      </w:r>
    </w:p>
    <w:p>
      <w:pPr>
        <w:spacing w:before="0" w:after="0" w:line="240"/>
        <w:ind w:firstLine="0"/>
        <w:jc w:val="center"/>
        <w:outlineLvl w:val="9"/>
      </w:pPr>
      <w:r>
        <w:rPr>
          <w:rFonts w:ascii="方正小标宋_GBK" w:eastAsia="方正小标宋_GBK" w:hAnsi="方正小标宋_GBK" w:cs="方正小标宋_GBK"/>
          <w:color w:val="000000"/>
          <w:sz w:val="44"/>
        </w:rPr>
        <w:t xml:space="preserve">第二部分</w:t>
      </w:r>
    </w:p>
    <w:p>
      <w:pPr>
        <w:spacing w:before="0" w:after="0" w:line="240"/>
        <w:ind w:firstLine="0"/>
        <w:jc w:val="center"/>
        <w:outlineLvl w:val="9"/>
      </w:pPr>
      <w:r>
        <w:rPr>
          <w:rFonts w:ascii="方正小标宋_GBK" w:eastAsia="方正小标宋_GBK" w:hAnsi="方正小标宋_GBK" w:cs="方正小标宋_GBK"/>
          <w:color w:val="000000"/>
          <w:sz w:val="44"/>
        </w:rPr>
        <w:t xml:space="preserve"> </w:t>
      </w:r>
    </w:p>
    <w:p>
      <w:pPr>
        <w:spacing w:before="0" w:after="0" w:line="240"/>
        <w:ind w:firstLine="0"/>
        <w:jc w:val="center"/>
        <w:outlineLvl w:val="0"/>
      </w:pPr>
      <w:r>
        <w:rPr>
          <w:rFonts w:ascii="方正小标宋_GBK" w:eastAsia="方正小标宋_GBK" w:hAnsi="方正小标宋_GBK" w:cs="方正小标宋_GBK"/>
          <w:color w:val="000000"/>
          <w:sz w:val="44"/>
        </w:rPr>
        <w:t xml:space="preserve">预算项目绩效目标</w:t>
      </w:r>
    </w:p>
    <w:p>
      <w:pPr>
        <w:spacing w:before="0" w:after="0" w:line="240"/>
        <w:ind w:firstLine="0"/>
        <w:jc w:val="center"/>
        <w:outlineLvl w:val="9"/>
        <w:sectPr>
          <w:type w:val="nextPage"/>
          <w:pgSz w:w="11900" w:h="16840" w:orient="portrait"/>
          <w:pgMar w:top="1984" w:right="1304" w:bottom="1134" w:left="1304" w:header="720" w:footer="720" w:gutter="0"/>
        </w:sectPr>
      </w:pPr>
      <w:r>
        <w:rPr>
          <w:rFonts w:ascii="方正书宋_GBK" w:eastAsia="方正书宋_GBK" w:hAnsi="方正书宋_GBK" w:cs="方正书宋_GBK"/>
          <w:color w:val="000000"/>
          <w:sz w:val="21"/>
        </w:rPr>
        <w:t xml:space="preserve"> </w:t>
      </w: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3" w:name="_Toc_4_4_0000000004"/>
      <w:r>
        <w:rPr>
          <w:rFonts w:ascii="方正仿宋_GBK" w:eastAsia="方正仿宋_GBK" w:hAnsi="方正仿宋_GBK" w:cs="方正仿宋_GBK"/>
          <w:color w:val="000000"/>
          <w:sz w:val="28"/>
        </w:rPr>
        <w:t xml:space="preserve">1.购买外包服务项目绩效目标表</w:t>
      </w:r>
      <w:bookmarkEnd w:id="3"/>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购买外包服务项目</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1010000.00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1010000.00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通过购买外包人员服务，缓解文旅局行业工作人员不足问题，保障文旅行业工作的正常开展。</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1.通过购买外包人员服务，缓解文旅局行业工作人员不足问题，保障文旅行业工作的正常开展。</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服务人员数量</w:t>
            </w:r>
          </w:p>
        </w:tc>
        <w:tc>
          <w:tcPr>
            <w:tcW w:w="3430" w:type="dxa"/>
            <w:hMerge w:val="restart"/>
            <w:vAlign w:val="center"/>
          </w:tcPr>
          <w:p>
            <w:pPr>
              <w:pStyle w:val="单元格样式2"/>
            </w:pPr>
            <w:r>
              <w:t xml:space="preserve">反映外包服务人员数量情况</w:t>
            </w:r>
          </w:p>
        </w:tc>
        <w:tc>
          <w:tcPr>
            <w:tcW w:w="0" w:type="auto"/>
            <w:hMerge/>
            <w:vAlign w:val="center"/>
          </w:tcPr>
          <w:p>
            <w:pPr/>
          </w:p>
        </w:tc>
        <w:tc>
          <w:tcPr>
            <w:tcW w:w="2551" w:type="dxa"/>
            <w:hMerge w:val="restart"/>
            <w:vAlign w:val="center"/>
          </w:tcPr>
          <w:p>
            <w:pPr>
              <w:pStyle w:val="单元格样式2"/>
            </w:pPr>
            <w:r>
              <w:t xml:space="preserve">≥11人</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服务人员工作时长</w:t>
            </w:r>
          </w:p>
        </w:tc>
        <w:tc>
          <w:tcPr>
            <w:tcW w:w="3430" w:type="dxa"/>
            <w:hMerge w:val="restart"/>
            <w:vAlign w:val="center"/>
          </w:tcPr>
          <w:p>
            <w:pPr>
              <w:pStyle w:val="单元格样式2"/>
            </w:pPr>
            <w:r>
              <w:t xml:space="preserve">反映外包人员服务提供时间</w:t>
            </w:r>
          </w:p>
        </w:tc>
        <w:tc>
          <w:tcPr>
            <w:tcW w:w="0" w:type="auto"/>
            <w:hMerge/>
            <w:vAlign w:val="center"/>
          </w:tcPr>
          <w:p>
            <w:pPr/>
          </w:p>
        </w:tc>
        <w:tc>
          <w:tcPr>
            <w:tcW w:w="2551" w:type="dxa"/>
            <w:hMerge w:val="restart"/>
            <w:vAlign w:val="center"/>
          </w:tcPr>
          <w:p>
            <w:pPr>
              <w:pStyle w:val="单元格样式2"/>
            </w:pPr>
            <w:r>
              <w:t xml:space="preserve">≥8小时/天</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服务人员工作完成情况</w:t>
            </w:r>
          </w:p>
        </w:tc>
        <w:tc>
          <w:tcPr>
            <w:tcW w:w="3430" w:type="dxa"/>
            <w:hMerge w:val="restart"/>
            <w:vAlign w:val="center"/>
          </w:tcPr>
          <w:p>
            <w:pPr>
              <w:pStyle w:val="单元格样式2"/>
            </w:pPr>
            <w:r>
              <w:t xml:space="preserve">反映服务人员工作完成情况</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招聘开始时间</w:t>
            </w:r>
          </w:p>
        </w:tc>
        <w:tc>
          <w:tcPr>
            <w:tcW w:w="3430" w:type="dxa"/>
            <w:hMerge w:val="restart"/>
            <w:vAlign w:val="center"/>
          </w:tcPr>
          <w:p>
            <w:pPr>
              <w:pStyle w:val="单元格样式2"/>
            </w:pPr>
            <w:r>
              <w:t xml:space="preserve">反映签订合同后人员招聘开始时间情况</w:t>
            </w:r>
          </w:p>
        </w:tc>
        <w:tc>
          <w:tcPr>
            <w:tcW w:w="0" w:type="auto"/>
            <w:hMerge/>
            <w:vAlign w:val="center"/>
          </w:tcPr>
          <w:p>
            <w:pPr/>
          </w:p>
        </w:tc>
        <w:tc>
          <w:tcPr>
            <w:tcW w:w="2551" w:type="dxa"/>
            <w:hMerge w:val="restart"/>
            <w:vAlign w:val="center"/>
          </w:tcPr>
          <w:p>
            <w:pPr>
              <w:pStyle w:val="单元格样式2"/>
            </w:pPr>
            <w:r>
              <w:t xml:space="preserve">≤2周</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服务人员到岗时间</w:t>
            </w:r>
          </w:p>
        </w:tc>
        <w:tc>
          <w:tcPr>
            <w:tcW w:w="3430" w:type="dxa"/>
            <w:hMerge w:val="restart"/>
            <w:vAlign w:val="center"/>
          </w:tcPr>
          <w:p>
            <w:pPr>
              <w:pStyle w:val="单元格样式2"/>
            </w:pPr>
            <w:r>
              <w:t xml:space="preserve">反映签订合同后服务人员到岗时间情况</w:t>
            </w:r>
          </w:p>
        </w:tc>
        <w:tc>
          <w:tcPr>
            <w:tcW w:w="0" w:type="auto"/>
            <w:hMerge/>
            <w:vAlign w:val="center"/>
          </w:tcPr>
          <w:p>
            <w:pPr/>
          </w:p>
        </w:tc>
        <w:tc>
          <w:tcPr>
            <w:tcW w:w="2551" w:type="dxa"/>
            <w:hMerge w:val="restart"/>
            <w:vAlign w:val="center"/>
          </w:tcPr>
          <w:p>
            <w:pPr>
              <w:pStyle w:val="单元格样式2"/>
            </w:pPr>
            <w:r>
              <w:t xml:space="preserve">≤1月</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外包人成本</w:t>
            </w:r>
          </w:p>
        </w:tc>
        <w:tc>
          <w:tcPr>
            <w:tcW w:w="3430" w:type="dxa"/>
            <w:hMerge w:val="restart"/>
            <w:vAlign w:val="center"/>
          </w:tcPr>
          <w:p>
            <w:pPr>
              <w:pStyle w:val="单元格样式2"/>
            </w:pPr>
            <w:r>
              <w:t xml:space="preserve">反映人员成本情况</w:t>
            </w:r>
          </w:p>
        </w:tc>
        <w:tc>
          <w:tcPr>
            <w:tcW w:w="0" w:type="auto"/>
            <w:hMerge/>
            <w:vAlign w:val="center"/>
          </w:tcPr>
          <w:p>
            <w:pPr/>
          </w:p>
        </w:tc>
        <w:tc>
          <w:tcPr>
            <w:tcW w:w="2551" w:type="dxa"/>
            <w:hMerge w:val="restart"/>
            <w:vAlign w:val="center"/>
          </w:tcPr>
          <w:p>
            <w:pPr>
              <w:pStyle w:val="单元格样式2"/>
            </w:pPr>
            <w:r>
              <w:t xml:space="preserve">≤101万元</w:t>
            </w:r>
          </w:p>
        </w:tc>
        <w:tc>
          <w:tcPr>
            <w:tcW w:w="0" w:type="auto"/>
            <w:hMerge/>
          </w:tcPr>
          <w:p>
            <w:pPr>
              <w:pStyle w:val="单元格样式2"/>
            </w:pPr>
          </w:p>
        </w:tc>
      </w:tr>
      <w:tr>
        <w:trPr>
          <w:trHeight w:val="369"/>
          <w:jc w:val="center"/>
        </w:trPr>
        <w:tc>
          <w:tcPr>
            <w:tcW w:w="1276" w:type="dxa"/>
            <w:vAlign w:val="center"/>
          </w:tcPr>
          <w:p>
            <w:pPr>
              <w:pStyle w:val="单元格样式3"/>
            </w:pPr>
            <w:r>
              <w:t xml:space="preserve">效益指标</w:t>
            </w:r>
          </w:p>
        </w:tc>
        <w:tc>
          <w:tcPr>
            <w:tcW w:w="1276" w:type="dxa"/>
            <w:vAlign w:val="center"/>
          </w:tcPr>
          <w:p>
            <w:pPr>
              <w:pStyle w:val="单元格样式2"/>
            </w:pPr>
            <w:r>
              <w:t xml:space="preserve">可持续影响指标</w:t>
            </w:r>
          </w:p>
        </w:tc>
        <w:tc>
          <w:tcPr>
            <w:tcW w:w="1332" w:type="dxa"/>
            <w:vAlign w:val="center"/>
          </w:tcPr>
          <w:p>
            <w:pPr>
              <w:pStyle w:val="单元格样式2"/>
            </w:pPr>
            <w:r>
              <w:t xml:space="preserve">文旅工作持续开展情况</w:t>
            </w:r>
          </w:p>
        </w:tc>
        <w:tc>
          <w:tcPr>
            <w:tcW w:w="3430" w:type="dxa"/>
            <w:hMerge w:val="restart"/>
            <w:vAlign w:val="center"/>
          </w:tcPr>
          <w:p>
            <w:pPr>
              <w:pStyle w:val="单元格样式2"/>
            </w:pPr>
            <w:r>
              <w:t xml:space="preserve">反映文旅工作持续开展情况</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使用人员满意度</w:t>
            </w:r>
          </w:p>
        </w:tc>
        <w:tc>
          <w:tcPr>
            <w:tcW w:w="3430" w:type="dxa"/>
            <w:hMerge w:val="restart"/>
            <w:vAlign w:val="center"/>
          </w:tcPr>
          <w:p>
            <w:pPr>
              <w:pStyle w:val="单元格样式2"/>
            </w:pPr>
            <w:r>
              <w:t xml:space="preserve">反映使用人员对相关信息系统的满意情况</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4" w:name="_Toc_4_4_0000000005"/>
      <w:r>
        <w:rPr>
          <w:rFonts w:ascii="方正仿宋_GBK" w:eastAsia="方正仿宋_GBK" w:hAnsi="方正仿宋_GBK" w:cs="方正仿宋_GBK"/>
          <w:color w:val="000000"/>
          <w:sz w:val="28"/>
        </w:rPr>
        <w:t xml:space="preserve">2.购买外包服务项目（结转）绩效目标表</w:t>
      </w:r>
      <w:bookmarkEnd w:id="4"/>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购买外包服务项目（结转）</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270000.00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270000.00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通过购买外包人员服务，缓解文旅局行业工作人员不足问题，保障文旅行业工作的正常开展。</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1.通过购买外包人员服务，缓解文旅局行业工作人员不足问题，保障文旅行业工作的正常开展。</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服务人员数量</w:t>
            </w:r>
          </w:p>
        </w:tc>
        <w:tc>
          <w:tcPr>
            <w:tcW w:w="3430" w:type="dxa"/>
            <w:hMerge w:val="restart"/>
            <w:vAlign w:val="center"/>
          </w:tcPr>
          <w:p>
            <w:pPr>
              <w:pStyle w:val="单元格样式2"/>
            </w:pPr>
            <w:r>
              <w:t xml:space="preserve"> 反应外包服务人员数量情况</w:t>
            </w:r>
          </w:p>
        </w:tc>
        <w:tc>
          <w:tcPr>
            <w:tcW w:w="0" w:type="auto"/>
            <w:hMerge/>
            <w:vAlign w:val="center"/>
          </w:tcPr>
          <w:p>
            <w:pPr/>
          </w:p>
        </w:tc>
        <w:tc>
          <w:tcPr>
            <w:tcW w:w="2551" w:type="dxa"/>
            <w:hMerge w:val="restart"/>
            <w:vAlign w:val="center"/>
          </w:tcPr>
          <w:p>
            <w:pPr>
              <w:pStyle w:val="单元格样式2"/>
            </w:pPr>
            <w:r>
              <w:t xml:space="preserve">≥4 人</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服务人员工作时长</w:t>
            </w:r>
          </w:p>
        </w:tc>
        <w:tc>
          <w:tcPr>
            <w:tcW w:w="3430" w:type="dxa"/>
            <w:hMerge w:val="restart"/>
            <w:vAlign w:val="center"/>
          </w:tcPr>
          <w:p>
            <w:pPr>
              <w:pStyle w:val="单元格样式2"/>
            </w:pPr>
            <w:r>
              <w:t xml:space="preserve"> 反映外包人员服务提供时间</w:t>
            </w:r>
          </w:p>
        </w:tc>
        <w:tc>
          <w:tcPr>
            <w:tcW w:w="0" w:type="auto"/>
            <w:hMerge/>
            <w:vAlign w:val="center"/>
          </w:tcPr>
          <w:p>
            <w:pPr/>
          </w:p>
        </w:tc>
        <w:tc>
          <w:tcPr>
            <w:tcW w:w="2551" w:type="dxa"/>
            <w:hMerge w:val="restart"/>
            <w:vAlign w:val="center"/>
          </w:tcPr>
          <w:p>
            <w:pPr>
              <w:pStyle w:val="单元格样式2"/>
            </w:pPr>
            <w:r>
              <w:t xml:space="preserve">≥8小时/天</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 服务人员工作完成情况</w:t>
            </w:r>
          </w:p>
        </w:tc>
        <w:tc>
          <w:tcPr>
            <w:tcW w:w="3430" w:type="dxa"/>
            <w:hMerge w:val="restart"/>
            <w:vAlign w:val="center"/>
          </w:tcPr>
          <w:p>
            <w:pPr>
              <w:pStyle w:val="单元格样式2"/>
            </w:pPr>
            <w:r>
              <w:t xml:space="preserve"> 反映服务人员工作完成情况</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 服务人员到岗时间</w:t>
            </w:r>
          </w:p>
        </w:tc>
        <w:tc>
          <w:tcPr>
            <w:tcW w:w="3430" w:type="dxa"/>
            <w:hMerge w:val="restart"/>
            <w:vAlign w:val="center"/>
          </w:tcPr>
          <w:p>
            <w:pPr>
              <w:pStyle w:val="单元格样式2"/>
            </w:pPr>
            <w:r>
              <w:t xml:space="preserve">反映签订合同后服务人员到岗情况</w:t>
            </w:r>
          </w:p>
        </w:tc>
        <w:tc>
          <w:tcPr>
            <w:tcW w:w="0" w:type="auto"/>
            <w:hMerge/>
            <w:vAlign w:val="center"/>
          </w:tcPr>
          <w:p>
            <w:pPr/>
          </w:p>
        </w:tc>
        <w:tc>
          <w:tcPr>
            <w:tcW w:w="2551" w:type="dxa"/>
            <w:hMerge w:val="restart"/>
            <w:vAlign w:val="center"/>
          </w:tcPr>
          <w:p>
            <w:pPr>
              <w:pStyle w:val="单元格样式2"/>
            </w:pPr>
            <w:r>
              <w:t xml:space="preserve">≤1月</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 外包人员成本</w:t>
            </w:r>
          </w:p>
        </w:tc>
        <w:tc>
          <w:tcPr>
            <w:tcW w:w="3430" w:type="dxa"/>
            <w:hMerge w:val="restart"/>
            <w:vAlign w:val="center"/>
          </w:tcPr>
          <w:p>
            <w:pPr>
              <w:pStyle w:val="单元格样式2"/>
            </w:pPr>
            <w:r>
              <w:t xml:space="preserve">反映人员成本</w:t>
            </w:r>
          </w:p>
        </w:tc>
        <w:tc>
          <w:tcPr>
            <w:tcW w:w="0" w:type="auto"/>
            <w:hMerge/>
            <w:vAlign w:val="center"/>
          </w:tcPr>
          <w:p>
            <w:pPr/>
          </w:p>
        </w:tc>
        <w:tc>
          <w:tcPr>
            <w:tcW w:w="2551" w:type="dxa"/>
            <w:hMerge w:val="restart"/>
            <w:vAlign w:val="center"/>
          </w:tcPr>
          <w:p>
            <w:pPr>
              <w:pStyle w:val="单元格样式2"/>
            </w:pPr>
            <w:r>
              <w:t xml:space="preserve">≤27万元</w:t>
            </w:r>
          </w:p>
        </w:tc>
        <w:tc>
          <w:tcPr>
            <w:tcW w:w="0" w:type="auto"/>
            <w:hMerge/>
          </w:tcPr>
          <w:p>
            <w:pPr>
              <w:pStyle w:val="单元格样式2"/>
            </w:pPr>
          </w:p>
        </w:tc>
      </w:tr>
      <w:tr>
        <w:trPr>
          <w:trHeight w:val="369"/>
          <w:jc w:val="center"/>
        </w:trPr>
        <w:tc>
          <w:tcPr>
            <w:tcW w:w="1276" w:type="dxa"/>
            <w:vAlign w:val="center"/>
          </w:tcPr>
          <w:p>
            <w:pPr>
              <w:pStyle w:val="单元格样式3"/>
            </w:pPr>
            <w:r>
              <w:t xml:space="preserve">效益指标</w:t>
            </w:r>
          </w:p>
        </w:tc>
        <w:tc>
          <w:tcPr>
            <w:tcW w:w="1276" w:type="dxa"/>
            <w:vAlign w:val="center"/>
          </w:tcPr>
          <w:p>
            <w:pPr>
              <w:pStyle w:val="单元格样式2"/>
            </w:pPr>
            <w:r>
              <w:t xml:space="preserve">可持续影响指标</w:t>
            </w:r>
          </w:p>
        </w:tc>
        <w:tc>
          <w:tcPr>
            <w:tcW w:w="1332" w:type="dxa"/>
            <w:vAlign w:val="center"/>
          </w:tcPr>
          <w:p>
            <w:pPr>
              <w:pStyle w:val="单元格样式2"/>
            </w:pPr>
            <w:r>
              <w:t xml:space="preserve"> 文旅工作持续开展情况</w:t>
            </w:r>
          </w:p>
        </w:tc>
        <w:tc>
          <w:tcPr>
            <w:tcW w:w="3430" w:type="dxa"/>
            <w:hMerge w:val="restart"/>
            <w:vAlign w:val="center"/>
          </w:tcPr>
          <w:p>
            <w:pPr>
              <w:pStyle w:val="单元格样式2"/>
            </w:pPr>
            <w:r>
              <w:t xml:space="preserve">反映文旅工作持续开展情况</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 使用人员满意度</w:t>
            </w:r>
          </w:p>
        </w:tc>
        <w:tc>
          <w:tcPr>
            <w:tcW w:w="3430" w:type="dxa"/>
            <w:hMerge w:val="restart"/>
            <w:vAlign w:val="center"/>
          </w:tcPr>
          <w:p>
            <w:pPr>
              <w:pStyle w:val="单元格样式2"/>
            </w:pPr>
            <w:r>
              <w:t xml:space="preserve">反映使用人员对相关信息系统的满意情况</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5" w:name="_Toc_4_4_0000000006"/>
      <w:r>
        <w:rPr>
          <w:rFonts w:ascii="方正仿宋_GBK" w:eastAsia="方正仿宋_GBK" w:hAnsi="方正仿宋_GBK" w:cs="方正仿宋_GBK"/>
          <w:color w:val="000000"/>
          <w:sz w:val="28"/>
        </w:rPr>
        <w:t xml:space="preserve">3.海博馆馆外红线内区域综合服务及停车场运营管理绩效目标表</w:t>
      </w:r>
      <w:bookmarkEnd w:id="5"/>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海博馆馆外红线内区域综合服务及停车场运营管理</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8800000.00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8800000.00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根据国家、天津市及滨海新区“十四五”发展规划，参考咨询公司规划建议，确定生态城“十四五”期间旅游产业发展战略及规划。</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1.根据国家、天津市及滨海新区“十四五”发展规划，参考咨询公司规划建议，确定生态城“十四五”期间旅游产业发展战略及规划。</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场地服务人员人数</w:t>
            </w:r>
          </w:p>
        </w:tc>
        <w:tc>
          <w:tcPr>
            <w:tcW w:w="3430" w:type="dxa"/>
            <w:hMerge w:val="restart"/>
            <w:vAlign w:val="center"/>
          </w:tcPr>
          <w:p>
            <w:pPr>
              <w:pStyle w:val="单元格样式2"/>
            </w:pPr>
            <w:r>
              <w:t xml:space="preserve">反映场地服务人员人数</w:t>
            </w:r>
          </w:p>
        </w:tc>
        <w:tc>
          <w:tcPr>
            <w:tcW w:w="0" w:type="auto"/>
            <w:hMerge/>
            <w:vAlign w:val="center"/>
          </w:tcPr>
          <w:p>
            <w:pPr/>
          </w:p>
        </w:tc>
        <w:tc>
          <w:tcPr>
            <w:tcW w:w="2551" w:type="dxa"/>
            <w:hMerge w:val="restart"/>
            <w:vAlign w:val="center"/>
          </w:tcPr>
          <w:p>
            <w:pPr>
              <w:pStyle w:val="单元格样式2"/>
            </w:pPr>
            <w:r>
              <w:t xml:space="preserve">≥136人</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全年区域管理无事故率</w:t>
            </w:r>
          </w:p>
        </w:tc>
        <w:tc>
          <w:tcPr>
            <w:tcW w:w="3430" w:type="dxa"/>
            <w:hMerge w:val="restart"/>
            <w:vAlign w:val="center"/>
          </w:tcPr>
          <w:p>
            <w:pPr>
              <w:pStyle w:val="单元格样式2"/>
            </w:pPr>
            <w:r>
              <w:t xml:space="preserve">反映场地管理保障情况</w:t>
            </w:r>
          </w:p>
        </w:tc>
        <w:tc>
          <w:tcPr>
            <w:tcW w:w="0" w:type="auto"/>
            <w:hMerge/>
            <w:vAlign w:val="center"/>
          </w:tcPr>
          <w:p>
            <w:pPr/>
          </w:p>
        </w:tc>
        <w:tc>
          <w:tcPr>
            <w:tcW w:w="2551" w:type="dxa"/>
            <w:hMerge w:val="restart"/>
            <w:vAlign w:val="center"/>
          </w:tcPr>
          <w:p>
            <w:pPr>
              <w:pStyle w:val="单元格样式2"/>
            </w:pPr>
            <w:r>
              <w:t xml:space="preserve">≤5%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管理场地面积</w:t>
            </w:r>
          </w:p>
        </w:tc>
        <w:tc>
          <w:tcPr>
            <w:tcW w:w="3430" w:type="dxa"/>
            <w:hMerge w:val="restart"/>
            <w:vAlign w:val="center"/>
          </w:tcPr>
          <w:p>
            <w:pPr>
              <w:pStyle w:val="单元格样式2"/>
            </w:pPr>
            <w:r>
              <w:t xml:space="preserve">反映场地管理面积情况</w:t>
            </w:r>
          </w:p>
        </w:tc>
        <w:tc>
          <w:tcPr>
            <w:tcW w:w="0" w:type="auto"/>
            <w:hMerge/>
            <w:vAlign w:val="center"/>
          </w:tcPr>
          <w:p>
            <w:pPr/>
          </w:p>
        </w:tc>
        <w:tc>
          <w:tcPr>
            <w:tcW w:w="2551" w:type="dxa"/>
            <w:hMerge w:val="restart"/>
            <w:vAlign w:val="center"/>
          </w:tcPr>
          <w:p>
            <w:pPr>
              <w:pStyle w:val="单元格样式2"/>
            </w:pPr>
            <w:r>
              <w:t xml:space="preserve">≥22万平米</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区域设施完好率</w:t>
            </w:r>
          </w:p>
        </w:tc>
        <w:tc>
          <w:tcPr>
            <w:tcW w:w="3430" w:type="dxa"/>
            <w:hMerge w:val="restart"/>
            <w:vAlign w:val="center"/>
          </w:tcPr>
          <w:p>
            <w:pPr>
              <w:pStyle w:val="单元格样式2"/>
            </w:pPr>
            <w:r>
              <w:t xml:space="preserve">反映区域设施管理情况</w:t>
            </w:r>
          </w:p>
        </w:tc>
        <w:tc>
          <w:tcPr>
            <w:tcW w:w="0" w:type="auto"/>
            <w:hMerge/>
            <w:vAlign w:val="center"/>
          </w:tcPr>
          <w:p>
            <w:pPr/>
          </w:p>
        </w:tc>
        <w:tc>
          <w:tcPr>
            <w:tcW w:w="2551" w:type="dxa"/>
            <w:hMerge w:val="restart"/>
            <w:vAlign w:val="center"/>
          </w:tcPr>
          <w:p>
            <w:pPr>
              <w:pStyle w:val="单元格样式2"/>
            </w:pPr>
            <w:r>
              <w:t xml:space="preserve">≥95%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区域停车场车位可使用率</w:t>
            </w:r>
          </w:p>
        </w:tc>
        <w:tc>
          <w:tcPr>
            <w:tcW w:w="3430" w:type="dxa"/>
            <w:hMerge w:val="restart"/>
            <w:vAlign w:val="center"/>
          </w:tcPr>
          <w:p>
            <w:pPr>
              <w:pStyle w:val="单元格样式2"/>
            </w:pPr>
            <w:r>
              <w:t xml:space="preserve">反映停车场管理情况</w:t>
            </w:r>
          </w:p>
        </w:tc>
        <w:tc>
          <w:tcPr>
            <w:tcW w:w="0" w:type="auto"/>
            <w:hMerge/>
            <w:vAlign w:val="center"/>
          </w:tcPr>
          <w:p>
            <w:pPr/>
          </w:p>
        </w:tc>
        <w:tc>
          <w:tcPr>
            <w:tcW w:w="2551" w:type="dxa"/>
            <w:hMerge w:val="restart"/>
            <w:vAlign w:val="center"/>
          </w:tcPr>
          <w:p>
            <w:pPr>
              <w:pStyle w:val="单元格样式2"/>
            </w:pPr>
            <w:r>
              <w:t xml:space="preserve">≥95%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管理经费使用周期</w:t>
            </w:r>
          </w:p>
        </w:tc>
        <w:tc>
          <w:tcPr>
            <w:tcW w:w="3430" w:type="dxa"/>
            <w:hMerge w:val="restart"/>
            <w:vAlign w:val="center"/>
          </w:tcPr>
          <w:p>
            <w:pPr>
              <w:pStyle w:val="单元格样式2"/>
            </w:pPr>
            <w:r>
              <w:t xml:space="preserve">反映资金使用周期情况</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人员工资费用及据实发生费用</w:t>
            </w:r>
          </w:p>
        </w:tc>
        <w:tc>
          <w:tcPr>
            <w:tcW w:w="3430" w:type="dxa"/>
            <w:hMerge w:val="restart"/>
            <w:vAlign w:val="center"/>
          </w:tcPr>
          <w:p>
            <w:pPr>
              <w:pStyle w:val="单元格样式2"/>
            </w:pPr>
            <w:r>
              <w:t xml:space="preserve">反映人员工资费用及据实发生费用</w:t>
            </w:r>
          </w:p>
        </w:tc>
        <w:tc>
          <w:tcPr>
            <w:tcW w:w="0" w:type="auto"/>
            <w:hMerge/>
            <w:vAlign w:val="center"/>
          </w:tcPr>
          <w:p>
            <w:pPr/>
          </w:p>
        </w:tc>
        <w:tc>
          <w:tcPr>
            <w:tcW w:w="2551" w:type="dxa"/>
            <w:hMerge w:val="restart"/>
            <w:vAlign w:val="center"/>
          </w:tcPr>
          <w:p>
            <w:pPr>
              <w:pStyle w:val="单元格样式2"/>
            </w:pPr>
            <w:r>
              <w:t xml:space="preserve">≤880万元</w:t>
            </w:r>
          </w:p>
        </w:tc>
        <w:tc>
          <w:tcPr>
            <w:tcW w:w="0" w:type="auto"/>
            <w:hMerge/>
          </w:tcPr>
          <w:p>
            <w:pPr>
              <w:pStyle w:val="单元格样式2"/>
            </w:pPr>
          </w:p>
        </w:tc>
      </w:tr>
      <w:tr>
        <w:trPr>
          <w:trHeight w:val="369"/>
          <w:jc w:val="center"/>
        </w:trPr>
        <w:tc>
          <w:tcPr>
            <w:tcW w:w="1276" w:type="dxa"/>
            <w:vMerge w:val="restart"/>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提升海博馆周边区域管理能力</w:t>
            </w:r>
          </w:p>
        </w:tc>
        <w:tc>
          <w:tcPr>
            <w:tcW w:w="3430" w:type="dxa"/>
            <w:hMerge w:val="restart"/>
            <w:vAlign w:val="center"/>
          </w:tcPr>
          <w:p>
            <w:pPr>
              <w:pStyle w:val="单元格样式2"/>
            </w:pPr>
            <w:r>
              <w:t xml:space="preserve">提升海博馆周边区域管理能力</w:t>
            </w:r>
          </w:p>
        </w:tc>
        <w:tc>
          <w:tcPr>
            <w:tcW w:w="0" w:type="auto"/>
            <w:hMerge/>
            <w:vAlign w:val="center"/>
          </w:tcPr>
          <w:p>
            <w:pPr/>
          </w:p>
        </w:tc>
        <w:tc>
          <w:tcPr>
            <w:tcW w:w="2551" w:type="dxa"/>
            <w:hMerge w:val="restart"/>
            <w:vAlign w:val="center"/>
          </w:tcPr>
          <w:p>
            <w:pPr>
              <w:pStyle w:val="单元格样式2"/>
            </w:pPr>
            <w:r>
              <w:t xml:space="preserve">有效提升</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提升车辆管理能力</w:t>
            </w:r>
          </w:p>
        </w:tc>
        <w:tc>
          <w:tcPr>
            <w:tcW w:w="3430" w:type="dxa"/>
            <w:hMerge w:val="restart"/>
            <w:vAlign w:val="center"/>
          </w:tcPr>
          <w:p>
            <w:pPr>
              <w:pStyle w:val="单元格样式2"/>
            </w:pPr>
            <w:r>
              <w:t xml:space="preserve">提升车辆管理能力</w:t>
            </w:r>
          </w:p>
        </w:tc>
        <w:tc>
          <w:tcPr>
            <w:tcW w:w="0" w:type="auto"/>
            <w:hMerge/>
            <w:vAlign w:val="center"/>
          </w:tcPr>
          <w:p>
            <w:pPr/>
          </w:p>
        </w:tc>
        <w:tc>
          <w:tcPr>
            <w:tcW w:w="2551" w:type="dxa"/>
            <w:hMerge w:val="restart"/>
            <w:vAlign w:val="center"/>
          </w:tcPr>
          <w:p>
            <w:pPr>
              <w:pStyle w:val="单元格样式2"/>
            </w:pPr>
            <w:r>
              <w:t xml:space="preserve">有效提升</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受益人员满意度</w:t>
            </w:r>
          </w:p>
        </w:tc>
        <w:tc>
          <w:tcPr>
            <w:tcW w:w="3430" w:type="dxa"/>
            <w:hMerge w:val="restart"/>
            <w:vAlign w:val="center"/>
          </w:tcPr>
          <w:p>
            <w:pPr>
              <w:pStyle w:val="单元格样式2"/>
            </w:pPr>
            <w:r>
              <w:t xml:space="preserve">反映活动受益群体满意度</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6" w:name="_Toc_4_4_0000000007"/>
      <w:r>
        <w:rPr>
          <w:rFonts w:ascii="方正仿宋_GBK" w:eastAsia="方正仿宋_GBK" w:hAnsi="方正仿宋_GBK" w:cs="方正仿宋_GBK"/>
          <w:color w:val="000000"/>
          <w:sz w:val="28"/>
        </w:rPr>
        <w:t xml:space="preserve">4.华为滨海基地项目专项及运营资金等产业扶持资金绩效目标表</w:t>
      </w:r>
      <w:bookmarkEnd w:id="6"/>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华为滨海基地项目专项及运营资金等产业扶持资金</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27000000.00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27000000.00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依据《中新天津生态城产业发展促进办法》，《天津市滨海新区人民政府——华为技术有限公司战略合作协议》、《华为滨海基地一期项目委托运营服务协议》、《中新天津生态城管理委员会--华为软件技术有限公司软件开发云暨城市产业云战略合作协议》，向华为滨海基地项目提供专项资金及运营资金</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依据《中新天津生态城产业发展促进办法》，《天津市滨海新区人民政府——华为技术有限公司战略合作协议》、《华为滨海基地一期项目委托运营服务协议》、《中新天津生态城管理委员会--华为软件技术有限公司软件开发云暨城市产业云战略合作协议》，向华为滨海基地项目提供专项资金及运营资金</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华为城市产业云实际使用率</w:t>
            </w:r>
          </w:p>
        </w:tc>
        <w:tc>
          <w:tcPr>
            <w:tcW w:w="3430" w:type="dxa"/>
            <w:hMerge w:val="restart"/>
            <w:vAlign w:val="center"/>
          </w:tcPr>
          <w:p>
            <w:pPr>
              <w:pStyle w:val="单元格样式2"/>
            </w:pPr>
            <w:r>
              <w:t xml:space="preserve">反映华为城市产业云使用情况</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华为软件开发云实际使用率</w:t>
            </w:r>
          </w:p>
        </w:tc>
        <w:tc>
          <w:tcPr>
            <w:tcW w:w="3430" w:type="dxa"/>
            <w:hMerge w:val="restart"/>
            <w:vAlign w:val="center"/>
          </w:tcPr>
          <w:p>
            <w:pPr>
              <w:pStyle w:val="单元格样式2"/>
            </w:pPr>
            <w:r>
              <w:t xml:space="preserve">反映华为软件开发云使用情况</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引育华为云生态圈企业落户生态城</w:t>
            </w:r>
          </w:p>
        </w:tc>
        <w:tc>
          <w:tcPr>
            <w:tcW w:w="3430" w:type="dxa"/>
            <w:hMerge w:val="restart"/>
            <w:vAlign w:val="center"/>
          </w:tcPr>
          <w:p>
            <w:pPr>
              <w:pStyle w:val="单元格样式2"/>
            </w:pPr>
            <w:r>
              <w:t xml:space="preserve">反映专项资金扶持引育华为云生态圈企业落户生态城情况</w:t>
            </w:r>
          </w:p>
        </w:tc>
        <w:tc>
          <w:tcPr>
            <w:tcW w:w="0" w:type="auto"/>
            <w:hMerge/>
            <w:vAlign w:val="center"/>
          </w:tcPr>
          <w:p>
            <w:pPr/>
          </w:p>
        </w:tc>
        <w:tc>
          <w:tcPr>
            <w:tcW w:w="2551" w:type="dxa"/>
            <w:hMerge w:val="restart"/>
            <w:vAlign w:val="center"/>
          </w:tcPr>
          <w:p>
            <w:pPr>
              <w:pStyle w:val="单元格样式2"/>
            </w:pPr>
            <w:r>
              <w:t xml:space="preserve">≥10家</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扶持资格发放合规率</w:t>
            </w:r>
          </w:p>
        </w:tc>
        <w:tc>
          <w:tcPr>
            <w:tcW w:w="3430" w:type="dxa"/>
            <w:hMerge w:val="restart"/>
            <w:vAlign w:val="center"/>
          </w:tcPr>
          <w:p>
            <w:pPr>
              <w:pStyle w:val="单元格样式2"/>
            </w:pPr>
            <w:r>
              <w:t xml:space="preserve">反映受扶持资金发放合规情况</w:t>
            </w:r>
          </w:p>
        </w:tc>
        <w:tc>
          <w:tcPr>
            <w:tcW w:w="0" w:type="auto"/>
            <w:hMerge/>
            <w:vAlign w:val="center"/>
          </w:tcPr>
          <w:p>
            <w:pPr/>
          </w:p>
        </w:tc>
        <w:tc>
          <w:tcPr>
            <w:tcW w:w="2551" w:type="dxa"/>
            <w:hMerge w:val="restart"/>
            <w:vAlign w:val="center"/>
          </w:tcPr>
          <w:p>
            <w:pPr>
              <w:pStyle w:val="单元格样式2"/>
            </w:pPr>
            <w:r>
              <w:t xml:space="preserve">100%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扶持资金发放及时性</w:t>
            </w:r>
          </w:p>
        </w:tc>
        <w:tc>
          <w:tcPr>
            <w:tcW w:w="3430" w:type="dxa"/>
            <w:hMerge w:val="restart"/>
            <w:vAlign w:val="center"/>
          </w:tcPr>
          <w:p>
            <w:pPr>
              <w:pStyle w:val="单元格样式2"/>
            </w:pPr>
            <w:r>
              <w:t xml:space="preserve">反映扶持资金发放及时情况</w:t>
            </w:r>
          </w:p>
        </w:tc>
        <w:tc>
          <w:tcPr>
            <w:tcW w:w="0" w:type="auto"/>
            <w:hMerge/>
            <w:vAlign w:val="center"/>
          </w:tcPr>
          <w:p>
            <w:pPr/>
          </w:p>
        </w:tc>
        <w:tc>
          <w:tcPr>
            <w:tcW w:w="2551" w:type="dxa"/>
            <w:hMerge w:val="restart"/>
            <w:vAlign w:val="center"/>
          </w:tcPr>
          <w:p>
            <w:pPr>
              <w:pStyle w:val="单元格样式2"/>
            </w:pPr>
            <w:r>
              <w:t xml:space="preserve">100%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扶持资金成本</w:t>
            </w:r>
          </w:p>
        </w:tc>
        <w:tc>
          <w:tcPr>
            <w:tcW w:w="3430" w:type="dxa"/>
            <w:hMerge w:val="restart"/>
            <w:vAlign w:val="center"/>
          </w:tcPr>
          <w:p>
            <w:pPr>
              <w:pStyle w:val="单元格样式2"/>
            </w:pPr>
            <w:r>
              <w:t xml:space="preserve">反映扶持资金成本</w:t>
            </w:r>
          </w:p>
        </w:tc>
        <w:tc>
          <w:tcPr>
            <w:tcW w:w="0" w:type="auto"/>
            <w:hMerge/>
            <w:vAlign w:val="center"/>
          </w:tcPr>
          <w:p>
            <w:pPr/>
          </w:p>
        </w:tc>
        <w:tc>
          <w:tcPr>
            <w:tcW w:w="2551" w:type="dxa"/>
            <w:hMerge w:val="restart"/>
            <w:vAlign w:val="center"/>
          </w:tcPr>
          <w:p>
            <w:pPr>
              <w:pStyle w:val="单元格样式2"/>
            </w:pPr>
            <w:r>
              <w:t xml:space="preserve">≤2700万元</w:t>
            </w:r>
          </w:p>
        </w:tc>
        <w:tc>
          <w:tcPr>
            <w:tcW w:w="0" w:type="auto"/>
            <w:hMerge/>
          </w:tcPr>
          <w:p>
            <w:pPr>
              <w:pStyle w:val="单元格样式2"/>
            </w:pPr>
          </w:p>
        </w:tc>
      </w:tr>
      <w:tr>
        <w:trPr>
          <w:trHeight w:val="369"/>
          <w:jc w:val="center"/>
        </w:trPr>
        <w:tc>
          <w:tcPr>
            <w:tcW w:w="1276" w:type="dxa"/>
            <w:vMerge w:val="restart"/>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扶持成效</w:t>
            </w:r>
          </w:p>
        </w:tc>
        <w:tc>
          <w:tcPr>
            <w:tcW w:w="3430" w:type="dxa"/>
            <w:hMerge w:val="restart"/>
            <w:vAlign w:val="center"/>
          </w:tcPr>
          <w:p>
            <w:pPr>
              <w:pStyle w:val="单元格样式2"/>
            </w:pPr>
            <w:r>
              <w:t xml:space="preserve">反映专项扶持资金扶持工作达到的社会效果</w:t>
            </w:r>
          </w:p>
        </w:tc>
        <w:tc>
          <w:tcPr>
            <w:tcW w:w="0" w:type="auto"/>
            <w:hMerge/>
            <w:vAlign w:val="center"/>
          </w:tcPr>
          <w:p>
            <w:pPr/>
          </w:p>
        </w:tc>
        <w:tc>
          <w:tcPr>
            <w:tcW w:w="2551" w:type="dxa"/>
            <w:hMerge w:val="restart"/>
            <w:vAlign w:val="center"/>
          </w:tcPr>
          <w:p>
            <w:pPr>
              <w:pStyle w:val="单元格样式2"/>
            </w:pPr>
            <w:r>
              <w:t xml:space="preserve">发挥龙头企业带动作用，形成城市名片</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扶持事项提升程度</w:t>
            </w:r>
          </w:p>
        </w:tc>
        <w:tc>
          <w:tcPr>
            <w:tcW w:w="3430" w:type="dxa"/>
            <w:hMerge w:val="restart"/>
            <w:vAlign w:val="center"/>
          </w:tcPr>
          <w:p>
            <w:pPr>
              <w:pStyle w:val="单元格样式2"/>
            </w:pPr>
            <w:r>
              <w:t xml:space="preserve">反映扶持对企业建设运营进度的提升程度</w:t>
            </w:r>
          </w:p>
        </w:tc>
        <w:tc>
          <w:tcPr>
            <w:tcW w:w="0" w:type="auto"/>
            <w:hMerge/>
            <w:vAlign w:val="center"/>
          </w:tcPr>
          <w:p>
            <w:pPr/>
          </w:p>
        </w:tc>
        <w:tc>
          <w:tcPr>
            <w:tcW w:w="2551" w:type="dxa"/>
            <w:hMerge w:val="restart"/>
            <w:vAlign w:val="center"/>
          </w:tcPr>
          <w:p>
            <w:pPr>
              <w:pStyle w:val="单元格样式2"/>
            </w:pPr>
            <w:r>
              <w:t xml:space="preserve">为基地建设与发展提供支持</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经济效益指标</w:t>
            </w:r>
          </w:p>
        </w:tc>
        <w:tc>
          <w:tcPr>
            <w:tcW w:w="1332" w:type="dxa"/>
            <w:vAlign w:val="center"/>
          </w:tcPr>
          <w:p>
            <w:pPr>
              <w:pStyle w:val="单元格样式2"/>
            </w:pPr>
            <w:r>
              <w:t xml:space="preserve">扶持产业发展，打造生态城智能产业集群</w:t>
            </w:r>
          </w:p>
        </w:tc>
        <w:tc>
          <w:tcPr>
            <w:tcW w:w="3430" w:type="dxa"/>
            <w:hMerge w:val="restart"/>
            <w:vAlign w:val="center"/>
          </w:tcPr>
          <w:p>
            <w:pPr>
              <w:pStyle w:val="单元格样式2"/>
            </w:pPr>
            <w:r>
              <w:t xml:space="preserve">反映扶持资金促进生态城智能产业集群发展情况</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补贴对象满意度</w:t>
            </w:r>
          </w:p>
        </w:tc>
        <w:tc>
          <w:tcPr>
            <w:tcW w:w="3430" w:type="dxa"/>
            <w:hMerge w:val="restart"/>
            <w:vAlign w:val="center"/>
          </w:tcPr>
          <w:p>
            <w:pPr>
              <w:pStyle w:val="单元格样式2"/>
            </w:pPr>
            <w:r>
              <w:t xml:space="preserve">反映政策对象满意度情况</w:t>
            </w:r>
          </w:p>
        </w:tc>
        <w:tc>
          <w:tcPr>
            <w:tcW w:w="0" w:type="auto"/>
            <w:hMerge/>
            <w:vAlign w:val="center"/>
          </w:tcPr>
          <w:p>
            <w:pPr/>
          </w:p>
        </w:tc>
        <w:tc>
          <w:tcPr>
            <w:tcW w:w="2551" w:type="dxa"/>
            <w:hMerge w:val="restart"/>
            <w:vAlign w:val="center"/>
          </w:tcPr>
          <w:p>
            <w:pPr>
              <w:pStyle w:val="单元格样式2"/>
            </w:pPr>
            <w:r>
              <w:t xml:space="preserve">≥90%</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7" w:name="_Toc_4_4_0000000008"/>
      <w:r>
        <w:rPr>
          <w:rFonts w:ascii="方正仿宋_GBK" w:eastAsia="方正仿宋_GBK" w:hAnsi="方正仿宋_GBK" w:cs="方正仿宋_GBK"/>
          <w:color w:val="000000"/>
          <w:sz w:val="28"/>
        </w:rPr>
        <w:t xml:space="preserve">5.华为滨海基地项目专项资金绩效目标表</w:t>
      </w:r>
      <w:bookmarkEnd w:id="7"/>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华为滨海基地项目专项资金</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14000000.00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14000000.00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依据《天津市滨海新区人民政府——华为技术有限公司战略合作协议》《中新天津生态城管理委员会--华为软件技术有限公司软件开发云暨城市产业云战略合作协议》，向华为滨海基地项目提供专项资金</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1.依据《天津市滨海新区人民政府——华为技术有限公司战略合作协议》《中新天津生态城管理委员会--华为软件技术有限公司软件开发云暨城市产业云战略合作协议》，向华为滨海基地项目提供专项资金</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华为城市产业云实际使用率</w:t>
            </w:r>
          </w:p>
        </w:tc>
        <w:tc>
          <w:tcPr>
            <w:tcW w:w="3430" w:type="dxa"/>
            <w:hMerge w:val="restart"/>
            <w:vAlign w:val="center"/>
          </w:tcPr>
          <w:p>
            <w:pPr>
              <w:pStyle w:val="单元格样式2"/>
            </w:pPr>
            <w:r>
              <w:t xml:space="preserve">反映华为城市产业云使用情况</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华为软件开发云实际使用率</w:t>
            </w:r>
          </w:p>
        </w:tc>
        <w:tc>
          <w:tcPr>
            <w:tcW w:w="3430" w:type="dxa"/>
            <w:hMerge w:val="restart"/>
            <w:vAlign w:val="center"/>
          </w:tcPr>
          <w:p>
            <w:pPr>
              <w:pStyle w:val="单元格样式2"/>
            </w:pPr>
            <w:r>
              <w:t xml:space="preserve">反映华为软件开发云使用情况</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引育华为云生态圈企业落户生态城</w:t>
            </w:r>
          </w:p>
        </w:tc>
        <w:tc>
          <w:tcPr>
            <w:tcW w:w="3430" w:type="dxa"/>
            <w:hMerge w:val="restart"/>
            <w:vAlign w:val="center"/>
          </w:tcPr>
          <w:p>
            <w:pPr>
              <w:pStyle w:val="单元格样式2"/>
            </w:pPr>
            <w:r>
              <w:t xml:space="preserve">反映专项资金扶持引育华为云生态圈企业落户生态城情况</w:t>
            </w:r>
          </w:p>
        </w:tc>
        <w:tc>
          <w:tcPr>
            <w:tcW w:w="0" w:type="auto"/>
            <w:hMerge/>
            <w:vAlign w:val="center"/>
          </w:tcPr>
          <w:p>
            <w:pPr/>
          </w:p>
        </w:tc>
        <w:tc>
          <w:tcPr>
            <w:tcW w:w="2551" w:type="dxa"/>
            <w:hMerge w:val="restart"/>
            <w:vAlign w:val="center"/>
          </w:tcPr>
          <w:p>
            <w:pPr>
              <w:pStyle w:val="单元格样式2"/>
            </w:pPr>
            <w:r>
              <w:t xml:space="preserve">≥10家</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扶持资格发放合规率</w:t>
            </w:r>
          </w:p>
        </w:tc>
        <w:tc>
          <w:tcPr>
            <w:tcW w:w="3430" w:type="dxa"/>
            <w:hMerge w:val="restart"/>
            <w:vAlign w:val="center"/>
          </w:tcPr>
          <w:p>
            <w:pPr>
              <w:pStyle w:val="单元格样式2"/>
            </w:pPr>
            <w:r>
              <w:t xml:space="preserve">反映受扶持资金发放合规情况</w:t>
            </w:r>
          </w:p>
        </w:tc>
        <w:tc>
          <w:tcPr>
            <w:tcW w:w="0" w:type="auto"/>
            <w:hMerge/>
            <w:vAlign w:val="center"/>
          </w:tcPr>
          <w:p>
            <w:pPr/>
          </w:p>
        </w:tc>
        <w:tc>
          <w:tcPr>
            <w:tcW w:w="2551" w:type="dxa"/>
            <w:hMerge w:val="restart"/>
            <w:vAlign w:val="center"/>
          </w:tcPr>
          <w:p>
            <w:pPr>
              <w:pStyle w:val="单元格样式2"/>
            </w:pPr>
            <w:r>
              <w:t xml:space="preserve">100%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扶持资金发放及时性</w:t>
            </w:r>
          </w:p>
        </w:tc>
        <w:tc>
          <w:tcPr>
            <w:tcW w:w="3430" w:type="dxa"/>
            <w:hMerge w:val="restart"/>
            <w:vAlign w:val="center"/>
          </w:tcPr>
          <w:p>
            <w:pPr>
              <w:pStyle w:val="单元格样式2"/>
            </w:pPr>
            <w:r>
              <w:t xml:space="preserve">反映扶持资金发放及时情况</w:t>
            </w:r>
          </w:p>
        </w:tc>
        <w:tc>
          <w:tcPr>
            <w:tcW w:w="0" w:type="auto"/>
            <w:hMerge/>
            <w:vAlign w:val="center"/>
          </w:tcPr>
          <w:p>
            <w:pPr/>
          </w:p>
        </w:tc>
        <w:tc>
          <w:tcPr>
            <w:tcW w:w="2551" w:type="dxa"/>
            <w:hMerge w:val="restart"/>
            <w:vAlign w:val="center"/>
          </w:tcPr>
          <w:p>
            <w:pPr>
              <w:pStyle w:val="单元格样式2"/>
            </w:pPr>
            <w:r>
              <w:t xml:space="preserve">100%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扶持资金成本</w:t>
            </w:r>
          </w:p>
        </w:tc>
        <w:tc>
          <w:tcPr>
            <w:tcW w:w="3430" w:type="dxa"/>
            <w:hMerge w:val="restart"/>
            <w:vAlign w:val="center"/>
          </w:tcPr>
          <w:p>
            <w:pPr>
              <w:pStyle w:val="单元格样式2"/>
            </w:pPr>
            <w:r>
              <w:t xml:space="preserve">反映扶持资金成本</w:t>
            </w:r>
          </w:p>
        </w:tc>
        <w:tc>
          <w:tcPr>
            <w:tcW w:w="0" w:type="auto"/>
            <w:hMerge/>
            <w:vAlign w:val="center"/>
          </w:tcPr>
          <w:p>
            <w:pPr/>
          </w:p>
        </w:tc>
        <w:tc>
          <w:tcPr>
            <w:tcW w:w="2551" w:type="dxa"/>
            <w:hMerge w:val="restart"/>
            <w:vAlign w:val="center"/>
          </w:tcPr>
          <w:p>
            <w:pPr>
              <w:pStyle w:val="单元格样式2"/>
            </w:pPr>
            <w:r>
              <w:t xml:space="preserve">≤1400万元</w:t>
            </w:r>
          </w:p>
        </w:tc>
        <w:tc>
          <w:tcPr>
            <w:tcW w:w="0" w:type="auto"/>
            <w:hMerge/>
          </w:tcPr>
          <w:p>
            <w:pPr>
              <w:pStyle w:val="单元格样式2"/>
            </w:pPr>
          </w:p>
        </w:tc>
      </w:tr>
      <w:tr>
        <w:trPr>
          <w:trHeight w:val="369"/>
          <w:jc w:val="center"/>
        </w:trPr>
        <w:tc>
          <w:tcPr>
            <w:tcW w:w="1276" w:type="dxa"/>
            <w:vMerge w:val="restart"/>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扶持成效</w:t>
            </w:r>
          </w:p>
        </w:tc>
        <w:tc>
          <w:tcPr>
            <w:tcW w:w="3430" w:type="dxa"/>
            <w:hMerge w:val="restart"/>
            <w:vAlign w:val="center"/>
          </w:tcPr>
          <w:p>
            <w:pPr>
              <w:pStyle w:val="单元格样式2"/>
            </w:pPr>
            <w:r>
              <w:t xml:space="preserve">反映专项扶持资金扶持工作达到的社会效果</w:t>
            </w:r>
          </w:p>
        </w:tc>
        <w:tc>
          <w:tcPr>
            <w:tcW w:w="0" w:type="auto"/>
            <w:hMerge/>
            <w:vAlign w:val="center"/>
          </w:tcPr>
          <w:p>
            <w:pPr/>
          </w:p>
        </w:tc>
        <w:tc>
          <w:tcPr>
            <w:tcW w:w="2551" w:type="dxa"/>
            <w:hMerge w:val="restart"/>
            <w:vAlign w:val="center"/>
          </w:tcPr>
          <w:p>
            <w:pPr>
              <w:pStyle w:val="单元格样式2"/>
            </w:pPr>
            <w:r>
              <w:t xml:space="preserve">发挥龙头企业带动作用，形成城市名片</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扶持事项提升程度</w:t>
            </w:r>
          </w:p>
        </w:tc>
        <w:tc>
          <w:tcPr>
            <w:tcW w:w="3430" w:type="dxa"/>
            <w:hMerge w:val="restart"/>
            <w:vAlign w:val="center"/>
          </w:tcPr>
          <w:p>
            <w:pPr>
              <w:pStyle w:val="单元格样式2"/>
            </w:pPr>
            <w:r>
              <w:t xml:space="preserve">反映扶持对企业建设运营进度的提升程度</w:t>
            </w:r>
          </w:p>
        </w:tc>
        <w:tc>
          <w:tcPr>
            <w:tcW w:w="0" w:type="auto"/>
            <w:hMerge/>
            <w:vAlign w:val="center"/>
          </w:tcPr>
          <w:p>
            <w:pPr/>
          </w:p>
        </w:tc>
        <w:tc>
          <w:tcPr>
            <w:tcW w:w="2551" w:type="dxa"/>
            <w:hMerge w:val="restart"/>
            <w:vAlign w:val="center"/>
          </w:tcPr>
          <w:p>
            <w:pPr>
              <w:pStyle w:val="单元格样式2"/>
            </w:pPr>
            <w:r>
              <w:t xml:space="preserve">为基地建设与发展提供支持</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经济效益指标</w:t>
            </w:r>
          </w:p>
        </w:tc>
        <w:tc>
          <w:tcPr>
            <w:tcW w:w="1332" w:type="dxa"/>
            <w:vAlign w:val="center"/>
          </w:tcPr>
          <w:p>
            <w:pPr>
              <w:pStyle w:val="单元格样式2"/>
            </w:pPr>
            <w:r>
              <w:t xml:space="preserve">扶持产业发展，打造生态城智能产业集群</w:t>
            </w:r>
          </w:p>
        </w:tc>
        <w:tc>
          <w:tcPr>
            <w:tcW w:w="3430" w:type="dxa"/>
            <w:hMerge w:val="restart"/>
            <w:vAlign w:val="center"/>
          </w:tcPr>
          <w:p>
            <w:pPr>
              <w:pStyle w:val="单元格样式2"/>
            </w:pPr>
            <w:r>
              <w:t xml:space="preserve">反映扶持资金促进生态城智能产业集群发展情况</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补贴对象满意度</w:t>
            </w:r>
          </w:p>
        </w:tc>
        <w:tc>
          <w:tcPr>
            <w:tcW w:w="3430" w:type="dxa"/>
            <w:hMerge w:val="restart"/>
            <w:vAlign w:val="center"/>
          </w:tcPr>
          <w:p>
            <w:pPr>
              <w:pStyle w:val="单元格样式2"/>
            </w:pPr>
            <w:r>
              <w:t xml:space="preserve">反映政策对象满意度情况</w:t>
            </w:r>
          </w:p>
        </w:tc>
        <w:tc>
          <w:tcPr>
            <w:tcW w:w="0" w:type="auto"/>
            <w:hMerge/>
            <w:vAlign w:val="center"/>
          </w:tcPr>
          <w:p>
            <w:pPr/>
          </w:p>
        </w:tc>
        <w:tc>
          <w:tcPr>
            <w:tcW w:w="2551" w:type="dxa"/>
            <w:hMerge w:val="restart"/>
            <w:vAlign w:val="center"/>
          </w:tcPr>
          <w:p>
            <w:pPr>
              <w:pStyle w:val="单元格样式2"/>
            </w:pPr>
            <w:r>
              <w:t xml:space="preserve">≥90%</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8" w:name="_Toc_4_4_0000000009"/>
      <w:r>
        <w:rPr>
          <w:rFonts w:ascii="方正仿宋_GBK" w:eastAsia="方正仿宋_GBK" w:hAnsi="方正仿宋_GBK" w:cs="方正仿宋_GBK"/>
          <w:color w:val="000000"/>
          <w:sz w:val="28"/>
        </w:rPr>
        <w:t xml:space="preserve">6.旅游公路服务站设置和游客服务点设置服务绩效目标表</w:t>
      </w:r>
      <w:bookmarkEnd w:id="8"/>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旅游公路服务站设置和游客服务点设置服务</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2394000.00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2394000.00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为全力推动创建全域旅游示范区，对照《国家全域旅游示范区验收标准》，需进一步完善验收地点服务功能。</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1.为全力推动创建全域旅游示范区，对照《国家全域旅游示范区验收标准》，需进一步完善验收地点服务功能。</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服务点位提升数量</w:t>
            </w:r>
          </w:p>
        </w:tc>
        <w:tc>
          <w:tcPr>
            <w:tcW w:w="3430" w:type="dxa"/>
            <w:hMerge w:val="restart"/>
            <w:vAlign w:val="center"/>
          </w:tcPr>
          <w:p>
            <w:pPr>
              <w:pStyle w:val="单元格样式2"/>
            </w:pPr>
            <w:r>
              <w:t xml:space="preserve">反应服务点设置提升数量</w:t>
            </w:r>
          </w:p>
        </w:tc>
        <w:tc>
          <w:tcPr>
            <w:tcW w:w="0" w:type="auto"/>
            <w:hMerge/>
            <w:vAlign w:val="center"/>
          </w:tcPr>
          <w:p>
            <w:pPr/>
          </w:p>
        </w:tc>
        <w:tc>
          <w:tcPr>
            <w:tcW w:w="2551" w:type="dxa"/>
            <w:hMerge w:val="restart"/>
            <w:vAlign w:val="center"/>
          </w:tcPr>
          <w:p>
            <w:pPr>
              <w:pStyle w:val="单元格样式2"/>
            </w:pPr>
            <w:r>
              <w:t xml:space="preserve">≥39个</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硬件采购数量</w:t>
            </w:r>
          </w:p>
        </w:tc>
        <w:tc>
          <w:tcPr>
            <w:tcW w:w="3430" w:type="dxa"/>
            <w:hMerge w:val="restart"/>
            <w:vAlign w:val="center"/>
          </w:tcPr>
          <w:p>
            <w:pPr>
              <w:pStyle w:val="单元格样式2"/>
            </w:pPr>
            <w:r>
              <w:t xml:space="preserve">反映硬件采购数量</w:t>
            </w:r>
          </w:p>
        </w:tc>
        <w:tc>
          <w:tcPr>
            <w:tcW w:w="0" w:type="auto"/>
            <w:hMerge/>
            <w:vAlign w:val="center"/>
          </w:tcPr>
          <w:p>
            <w:pPr/>
          </w:p>
        </w:tc>
        <w:tc>
          <w:tcPr>
            <w:tcW w:w="2551" w:type="dxa"/>
            <w:hMerge w:val="restart"/>
            <w:vAlign w:val="center"/>
          </w:tcPr>
          <w:p>
            <w:pPr>
              <w:pStyle w:val="单元格样式2"/>
            </w:pPr>
            <w:r>
              <w:t xml:space="preserve">≥39台</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设备质量合格率</w:t>
            </w:r>
          </w:p>
        </w:tc>
        <w:tc>
          <w:tcPr>
            <w:tcW w:w="3430" w:type="dxa"/>
            <w:hMerge w:val="restart"/>
            <w:vAlign w:val="center"/>
          </w:tcPr>
          <w:p>
            <w:pPr>
              <w:pStyle w:val="单元格样式2"/>
            </w:pPr>
            <w:r>
              <w:t xml:space="preserve">反映系统验收情况</w:t>
            </w:r>
          </w:p>
        </w:tc>
        <w:tc>
          <w:tcPr>
            <w:tcW w:w="0" w:type="auto"/>
            <w:hMerge/>
            <w:vAlign w:val="center"/>
          </w:tcPr>
          <w:p>
            <w:pPr/>
          </w:p>
        </w:tc>
        <w:tc>
          <w:tcPr>
            <w:tcW w:w="2551" w:type="dxa"/>
            <w:hMerge w:val="restart"/>
            <w:vAlign w:val="center"/>
          </w:tcPr>
          <w:p>
            <w:pPr>
              <w:pStyle w:val="单元格样式2"/>
            </w:pPr>
            <w:r>
              <w:t xml:space="preserve">100%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设备故障率</w:t>
            </w:r>
          </w:p>
        </w:tc>
        <w:tc>
          <w:tcPr>
            <w:tcW w:w="3430" w:type="dxa"/>
            <w:hMerge w:val="restart"/>
            <w:vAlign w:val="center"/>
          </w:tcPr>
          <w:p>
            <w:pPr>
              <w:pStyle w:val="单元格样式2"/>
            </w:pPr>
            <w:r>
              <w:t xml:space="preserve">反映系统非人为故障情况</w:t>
            </w:r>
          </w:p>
        </w:tc>
        <w:tc>
          <w:tcPr>
            <w:tcW w:w="0" w:type="auto"/>
            <w:hMerge/>
            <w:vAlign w:val="center"/>
          </w:tcPr>
          <w:p>
            <w:pPr/>
          </w:p>
        </w:tc>
        <w:tc>
          <w:tcPr>
            <w:tcW w:w="2551" w:type="dxa"/>
            <w:hMerge w:val="restart"/>
            <w:vAlign w:val="center"/>
          </w:tcPr>
          <w:p>
            <w:pPr>
              <w:pStyle w:val="单元格样式2"/>
            </w:pPr>
            <w:r>
              <w:t xml:space="preserve">≤5%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服务点位设置按时完成度</w:t>
            </w:r>
          </w:p>
        </w:tc>
        <w:tc>
          <w:tcPr>
            <w:tcW w:w="3430" w:type="dxa"/>
            <w:hMerge w:val="restart"/>
            <w:vAlign w:val="center"/>
          </w:tcPr>
          <w:p>
            <w:pPr>
              <w:pStyle w:val="单元格样式2"/>
            </w:pPr>
            <w:r>
              <w:t xml:space="preserve">反应服务点位设置按时完成情况</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室内机设备单价</w:t>
            </w:r>
          </w:p>
        </w:tc>
        <w:tc>
          <w:tcPr>
            <w:tcW w:w="3430" w:type="dxa"/>
            <w:hMerge w:val="restart"/>
            <w:vAlign w:val="center"/>
          </w:tcPr>
          <w:p>
            <w:pPr>
              <w:pStyle w:val="单元格样式2"/>
            </w:pPr>
            <w:r>
              <w:t xml:space="preserve">反映购置设备费用</w:t>
            </w:r>
          </w:p>
        </w:tc>
        <w:tc>
          <w:tcPr>
            <w:tcW w:w="0" w:type="auto"/>
            <w:hMerge/>
            <w:vAlign w:val="center"/>
          </w:tcPr>
          <w:p>
            <w:pPr/>
          </w:p>
        </w:tc>
        <w:tc>
          <w:tcPr>
            <w:tcW w:w="2551" w:type="dxa"/>
            <w:hMerge w:val="restart"/>
            <w:vAlign w:val="center"/>
          </w:tcPr>
          <w:p>
            <w:pPr>
              <w:pStyle w:val="单元格样式2"/>
            </w:pPr>
            <w:r>
              <w:t xml:space="preserve">≤6万元</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服务点位提升单价</w:t>
            </w:r>
          </w:p>
        </w:tc>
        <w:tc>
          <w:tcPr>
            <w:tcW w:w="3430" w:type="dxa"/>
            <w:hMerge w:val="restart"/>
            <w:vAlign w:val="center"/>
          </w:tcPr>
          <w:p>
            <w:pPr>
              <w:pStyle w:val="单元格样式2"/>
            </w:pPr>
            <w:r>
              <w:t xml:space="preserve">反映服务点位提升费用</w:t>
            </w:r>
          </w:p>
        </w:tc>
        <w:tc>
          <w:tcPr>
            <w:tcW w:w="0" w:type="auto"/>
            <w:hMerge/>
            <w:vAlign w:val="center"/>
          </w:tcPr>
          <w:p>
            <w:pPr/>
          </w:p>
        </w:tc>
        <w:tc>
          <w:tcPr>
            <w:tcW w:w="2551" w:type="dxa"/>
            <w:hMerge w:val="restart"/>
            <w:vAlign w:val="center"/>
          </w:tcPr>
          <w:p>
            <w:pPr>
              <w:pStyle w:val="单元格样式2"/>
            </w:pPr>
            <w:r>
              <w:t xml:space="preserve">≤1万元</w:t>
            </w:r>
          </w:p>
        </w:tc>
        <w:tc>
          <w:tcPr>
            <w:tcW w:w="0" w:type="auto"/>
            <w:hMerge/>
          </w:tcPr>
          <w:p>
            <w:pPr>
              <w:pStyle w:val="单元格样式2"/>
            </w:pPr>
          </w:p>
        </w:tc>
      </w:tr>
      <w:tr>
        <w:trPr>
          <w:trHeight w:val="369"/>
          <w:jc w:val="center"/>
        </w:trPr>
        <w:tc>
          <w:tcPr>
            <w:tcW w:w="1276" w:type="dxa"/>
            <w:vMerge w:val="restart"/>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提升城市的智慧旅游服务功能</w:t>
            </w:r>
          </w:p>
        </w:tc>
        <w:tc>
          <w:tcPr>
            <w:tcW w:w="3430" w:type="dxa"/>
            <w:hMerge w:val="restart"/>
            <w:vAlign w:val="center"/>
          </w:tcPr>
          <w:p>
            <w:pPr>
              <w:pStyle w:val="单元格样式2"/>
            </w:pPr>
            <w:r>
              <w:t xml:space="preserve">增加游客虚拟体验、旅游线路推介、语音互动等系列功能</w:t>
            </w:r>
          </w:p>
        </w:tc>
        <w:tc>
          <w:tcPr>
            <w:tcW w:w="0" w:type="auto"/>
            <w:hMerge/>
            <w:vAlign w:val="center"/>
          </w:tcPr>
          <w:p>
            <w:pPr/>
          </w:p>
        </w:tc>
        <w:tc>
          <w:tcPr>
            <w:tcW w:w="2551" w:type="dxa"/>
            <w:hMerge w:val="restart"/>
            <w:vAlign w:val="center"/>
          </w:tcPr>
          <w:p>
            <w:pPr>
              <w:pStyle w:val="单元格样式2"/>
            </w:pPr>
            <w:r>
              <w:t xml:space="preserve">有效提升</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可持续影响指标</w:t>
            </w:r>
          </w:p>
        </w:tc>
        <w:tc>
          <w:tcPr>
            <w:tcW w:w="1332" w:type="dxa"/>
            <w:vAlign w:val="center"/>
          </w:tcPr>
          <w:p>
            <w:pPr>
              <w:pStyle w:val="单元格样式2"/>
            </w:pPr>
            <w:r>
              <w:t xml:space="preserve">对于城市旅游营销的促进</w:t>
            </w:r>
          </w:p>
        </w:tc>
        <w:tc>
          <w:tcPr>
            <w:tcW w:w="3430" w:type="dxa"/>
            <w:hMerge w:val="restart"/>
            <w:vAlign w:val="center"/>
          </w:tcPr>
          <w:p>
            <w:pPr>
              <w:pStyle w:val="单元格样式2"/>
            </w:pPr>
            <w:r>
              <w:t xml:space="preserve">实现全域重要景区、商圈旅游资源的宣传，实现宣传资源共享共推</w:t>
            </w:r>
          </w:p>
        </w:tc>
        <w:tc>
          <w:tcPr>
            <w:tcW w:w="0" w:type="auto"/>
            <w:hMerge/>
            <w:vAlign w:val="center"/>
          </w:tcPr>
          <w:p>
            <w:pPr/>
          </w:p>
        </w:tc>
        <w:tc>
          <w:tcPr>
            <w:tcW w:w="2551" w:type="dxa"/>
            <w:hMerge w:val="restart"/>
            <w:vAlign w:val="center"/>
          </w:tcPr>
          <w:p>
            <w:pPr>
              <w:pStyle w:val="单元格样式2"/>
            </w:pPr>
            <w:r>
              <w:t xml:space="preserve">有效促进</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使用人员满意度</w:t>
            </w:r>
          </w:p>
        </w:tc>
        <w:tc>
          <w:tcPr>
            <w:tcW w:w="3430" w:type="dxa"/>
            <w:hMerge w:val="restart"/>
            <w:vAlign w:val="center"/>
          </w:tcPr>
          <w:p>
            <w:pPr>
              <w:pStyle w:val="单元格样式2"/>
            </w:pPr>
            <w:r>
              <w:t xml:space="preserve">反映使用人员对相关信息系统的满意情况</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9" w:name="_Toc_4_4_0000000010"/>
      <w:r>
        <w:rPr>
          <w:rFonts w:ascii="方正仿宋_GBK" w:eastAsia="方正仿宋_GBK" w:hAnsi="方正仿宋_GBK" w:cs="方正仿宋_GBK"/>
          <w:color w:val="000000"/>
          <w:sz w:val="28"/>
        </w:rPr>
        <w:t xml:space="preserve">7.旅游集散中心运营费绩效目标表</w:t>
      </w:r>
      <w:bookmarkEnd w:id="9"/>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旅游集散中心运营费</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4303000.00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4303000.00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根据国家全域旅游示范区创建标准，保证生态城二级旅游集散中心作为重要点位，正常运行。</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1.根据国家全域旅游示范区创建标准，保证生态城二级旅游集散中心作为重要点位，正常运行。</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游客集散中心运营时间满足一年</w:t>
            </w:r>
          </w:p>
        </w:tc>
        <w:tc>
          <w:tcPr>
            <w:tcW w:w="3430" w:type="dxa"/>
            <w:hMerge w:val="restart"/>
            <w:vAlign w:val="center"/>
          </w:tcPr>
          <w:p>
            <w:pPr>
              <w:pStyle w:val="单元格样式2"/>
            </w:pPr>
            <w:r>
              <w:t xml:space="preserve">游客集散中心运营时间满足12月</w:t>
            </w:r>
          </w:p>
        </w:tc>
        <w:tc>
          <w:tcPr>
            <w:tcW w:w="0" w:type="auto"/>
            <w:hMerge/>
            <w:vAlign w:val="center"/>
          </w:tcPr>
          <w:p>
            <w:pPr/>
          </w:p>
        </w:tc>
        <w:tc>
          <w:tcPr>
            <w:tcW w:w="2551" w:type="dxa"/>
            <w:hMerge w:val="restart"/>
            <w:vAlign w:val="center"/>
          </w:tcPr>
          <w:p>
            <w:pPr>
              <w:pStyle w:val="单元格样式2"/>
            </w:pPr>
            <w:r>
              <w:t xml:space="preserve">12月</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符合安全要求</w:t>
            </w:r>
          </w:p>
        </w:tc>
        <w:tc>
          <w:tcPr>
            <w:tcW w:w="3430" w:type="dxa"/>
            <w:hMerge w:val="restart"/>
            <w:vAlign w:val="center"/>
          </w:tcPr>
          <w:p>
            <w:pPr>
              <w:pStyle w:val="单元格样式2"/>
            </w:pPr>
            <w:r>
              <w:t xml:space="preserve">对运营过程中存在的安全隐患，及时处置整改至合格</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遵守法律、法规</w:t>
            </w:r>
          </w:p>
        </w:tc>
        <w:tc>
          <w:tcPr>
            <w:tcW w:w="3430" w:type="dxa"/>
            <w:hMerge w:val="restart"/>
            <w:vAlign w:val="center"/>
          </w:tcPr>
          <w:p>
            <w:pPr>
              <w:pStyle w:val="单元格样式2"/>
            </w:pPr>
            <w:r>
              <w:t xml:space="preserve">管理人员、服务人员应当遵守法律、法规，并遵守各项规章制度以及劳动纪律</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服务及设施维护符合要求</w:t>
            </w:r>
          </w:p>
        </w:tc>
        <w:tc>
          <w:tcPr>
            <w:tcW w:w="3430" w:type="dxa"/>
            <w:hMerge w:val="restart"/>
            <w:vAlign w:val="center"/>
          </w:tcPr>
          <w:p>
            <w:pPr>
              <w:pStyle w:val="单元格样式2"/>
            </w:pPr>
            <w:r>
              <w:t xml:space="preserve">保洁服务、秩序维护、设备设施维护及客户接待讲解符合要求</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人员上岗要求</w:t>
            </w:r>
          </w:p>
        </w:tc>
        <w:tc>
          <w:tcPr>
            <w:tcW w:w="3430" w:type="dxa"/>
            <w:hMerge w:val="restart"/>
            <w:vAlign w:val="center"/>
          </w:tcPr>
          <w:p>
            <w:pPr>
              <w:pStyle w:val="单元格样式2"/>
            </w:pPr>
            <w:r>
              <w:t xml:space="preserve">所有人员必须按照管理服务规范上岗，穿着制服，精神饱满</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保质完成上级单位交办的任务</w:t>
            </w:r>
          </w:p>
        </w:tc>
        <w:tc>
          <w:tcPr>
            <w:tcW w:w="3430" w:type="dxa"/>
            <w:hMerge w:val="restart"/>
            <w:vAlign w:val="center"/>
          </w:tcPr>
          <w:p>
            <w:pPr>
              <w:pStyle w:val="单元格样式2"/>
            </w:pPr>
            <w:r>
              <w:t xml:space="preserve">按时保质完成各上级单位交办的任务</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按时完成上级单位交办的任务</w:t>
            </w:r>
          </w:p>
        </w:tc>
        <w:tc>
          <w:tcPr>
            <w:tcW w:w="3430" w:type="dxa"/>
            <w:hMerge w:val="restart"/>
            <w:vAlign w:val="center"/>
          </w:tcPr>
          <w:p>
            <w:pPr>
              <w:pStyle w:val="单元格样式2"/>
            </w:pPr>
            <w:r>
              <w:t xml:space="preserve">按时保质完成各上级单位交办的任务</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游客集散中心运营满足成本控制要求</w:t>
            </w:r>
          </w:p>
        </w:tc>
        <w:tc>
          <w:tcPr>
            <w:tcW w:w="3430" w:type="dxa"/>
            <w:hMerge w:val="restart"/>
            <w:vAlign w:val="center"/>
          </w:tcPr>
          <w:p>
            <w:pPr>
              <w:pStyle w:val="单元格样式2"/>
            </w:pPr>
            <w:r>
              <w:t xml:space="preserve">游客集散中心运营满足成本控制要求</w:t>
            </w:r>
          </w:p>
        </w:tc>
        <w:tc>
          <w:tcPr>
            <w:tcW w:w="0" w:type="auto"/>
            <w:hMerge/>
            <w:vAlign w:val="center"/>
          </w:tcPr>
          <w:p>
            <w:pPr/>
          </w:p>
        </w:tc>
        <w:tc>
          <w:tcPr>
            <w:tcW w:w="2551" w:type="dxa"/>
            <w:hMerge w:val="restart"/>
            <w:vAlign w:val="center"/>
          </w:tcPr>
          <w:p>
            <w:pPr>
              <w:pStyle w:val="单元格样式2"/>
            </w:pPr>
            <w:r>
              <w:t xml:space="preserve">≤430.3万元</w:t>
            </w:r>
          </w:p>
        </w:tc>
        <w:tc>
          <w:tcPr>
            <w:tcW w:w="0" w:type="auto"/>
            <w:hMerge/>
          </w:tcPr>
          <w:p>
            <w:pPr>
              <w:pStyle w:val="单元格样式2"/>
            </w:pPr>
          </w:p>
        </w:tc>
      </w:tr>
      <w:tr>
        <w:trPr>
          <w:trHeight w:val="369"/>
          <w:jc w:val="center"/>
        </w:trPr>
        <w:tc>
          <w:tcPr>
            <w:tcW w:w="1276" w:type="dxa"/>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资金成效</w:t>
            </w:r>
          </w:p>
        </w:tc>
        <w:tc>
          <w:tcPr>
            <w:tcW w:w="3430" w:type="dxa"/>
            <w:hMerge w:val="restart"/>
            <w:vAlign w:val="center"/>
          </w:tcPr>
          <w:p>
            <w:pPr>
              <w:pStyle w:val="单元格样式2"/>
            </w:pPr>
            <w:r>
              <w:t xml:space="preserve">反映资金使用工作达到的具体效果</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对游客集散中心运营满意度</w:t>
            </w:r>
          </w:p>
        </w:tc>
        <w:tc>
          <w:tcPr>
            <w:tcW w:w="3430" w:type="dxa"/>
            <w:hMerge w:val="restart"/>
            <w:vAlign w:val="center"/>
          </w:tcPr>
          <w:p>
            <w:pPr>
              <w:pStyle w:val="单元格样式2"/>
            </w:pPr>
            <w:r>
              <w:t xml:space="preserve">来访生态城游客对集散中心的投诉数量</w:t>
            </w:r>
          </w:p>
        </w:tc>
        <w:tc>
          <w:tcPr>
            <w:tcW w:w="0" w:type="auto"/>
            <w:hMerge/>
            <w:vAlign w:val="center"/>
          </w:tcPr>
          <w:p>
            <w:pPr/>
          </w:p>
        </w:tc>
        <w:tc>
          <w:tcPr>
            <w:tcW w:w="2551" w:type="dxa"/>
            <w:hMerge w:val="restart"/>
            <w:vAlign w:val="center"/>
          </w:tcPr>
          <w:p>
            <w:pPr>
              <w:pStyle w:val="单元格样式2"/>
            </w:pPr>
            <w:r>
              <w:t xml:space="preserve">≤5次</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10" w:name="_Toc_4_4_0000000011"/>
      <w:r>
        <w:rPr>
          <w:rFonts w:ascii="方正仿宋_GBK" w:eastAsia="方正仿宋_GBK" w:hAnsi="方正仿宋_GBK" w:cs="方正仿宋_GBK"/>
          <w:color w:val="000000"/>
          <w:sz w:val="28"/>
        </w:rPr>
        <w:t xml:space="preserve">8.旅游集散中心运营费（补充协议）绩效目标表</w:t>
      </w:r>
      <w:bookmarkEnd w:id="10"/>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旅游集散中心运营费（补充协议）</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379000.00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379000.00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根据国家全域旅游示范区创建标准，保证生态城二级旅游集散中心作为重要点位，正常运行。</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1.根据国家全域旅游示范区创建标准，保证生态城二级旅游集散中心作为重要点位，正常运行。</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运营游客集散中心面积</w:t>
            </w:r>
          </w:p>
        </w:tc>
        <w:tc>
          <w:tcPr>
            <w:tcW w:w="3430" w:type="dxa"/>
            <w:hMerge w:val="restart"/>
            <w:vAlign w:val="center"/>
          </w:tcPr>
          <w:p>
            <w:pPr>
              <w:pStyle w:val="单元格样式2"/>
            </w:pPr>
            <w:r>
              <w:t xml:space="preserve">运营游客集散中心面积</w:t>
            </w:r>
          </w:p>
        </w:tc>
        <w:tc>
          <w:tcPr>
            <w:tcW w:w="0" w:type="auto"/>
            <w:hMerge/>
            <w:vAlign w:val="center"/>
          </w:tcPr>
          <w:p>
            <w:pPr/>
          </w:p>
        </w:tc>
        <w:tc>
          <w:tcPr>
            <w:tcW w:w="2551" w:type="dxa"/>
            <w:hMerge w:val="restart"/>
            <w:vAlign w:val="center"/>
          </w:tcPr>
          <w:p>
            <w:pPr>
              <w:pStyle w:val="单元格样式2"/>
            </w:pPr>
            <w:r>
              <w:t xml:space="preserve">≥750平方米</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游客投诉量</w:t>
            </w:r>
          </w:p>
        </w:tc>
        <w:tc>
          <w:tcPr>
            <w:tcW w:w="3430" w:type="dxa"/>
            <w:hMerge w:val="restart"/>
            <w:vAlign w:val="center"/>
          </w:tcPr>
          <w:p>
            <w:pPr>
              <w:pStyle w:val="单元格样式2"/>
            </w:pPr>
            <w:r>
              <w:t xml:space="preserve">游客投诉量</w:t>
            </w:r>
          </w:p>
        </w:tc>
        <w:tc>
          <w:tcPr>
            <w:tcW w:w="0" w:type="auto"/>
            <w:hMerge/>
            <w:vAlign w:val="center"/>
          </w:tcPr>
          <w:p>
            <w:pPr/>
          </w:p>
        </w:tc>
        <w:tc>
          <w:tcPr>
            <w:tcW w:w="2551" w:type="dxa"/>
            <w:hMerge w:val="restart"/>
            <w:vAlign w:val="center"/>
          </w:tcPr>
          <w:p>
            <w:pPr>
              <w:pStyle w:val="单元格样式2"/>
            </w:pPr>
            <w:r>
              <w:t xml:space="preserve">≤5件</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投诉解决时长</w:t>
            </w:r>
          </w:p>
        </w:tc>
        <w:tc>
          <w:tcPr>
            <w:tcW w:w="3430" w:type="dxa"/>
            <w:hMerge w:val="restart"/>
            <w:vAlign w:val="center"/>
          </w:tcPr>
          <w:p>
            <w:pPr>
              <w:pStyle w:val="单元格样式2"/>
            </w:pPr>
            <w:r>
              <w:t xml:space="preserve">投诉解决时长</w:t>
            </w:r>
          </w:p>
        </w:tc>
        <w:tc>
          <w:tcPr>
            <w:tcW w:w="0" w:type="auto"/>
            <w:hMerge/>
            <w:vAlign w:val="center"/>
          </w:tcPr>
          <w:p>
            <w:pPr/>
          </w:p>
        </w:tc>
        <w:tc>
          <w:tcPr>
            <w:tcW w:w="2551" w:type="dxa"/>
            <w:hMerge w:val="restart"/>
            <w:vAlign w:val="center"/>
          </w:tcPr>
          <w:p>
            <w:pPr>
              <w:pStyle w:val="单元格样式2"/>
            </w:pPr>
            <w:r>
              <w:t xml:space="preserve">≤1周</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游客集散中心运营满足成本控制要求</w:t>
            </w:r>
          </w:p>
        </w:tc>
        <w:tc>
          <w:tcPr>
            <w:tcW w:w="3430" w:type="dxa"/>
            <w:hMerge w:val="restart"/>
            <w:vAlign w:val="center"/>
          </w:tcPr>
          <w:p>
            <w:pPr>
              <w:pStyle w:val="单元格样式2"/>
            </w:pPr>
            <w:r>
              <w:t xml:space="preserve">游客集散中心运营满足成本控制要求</w:t>
            </w:r>
          </w:p>
        </w:tc>
        <w:tc>
          <w:tcPr>
            <w:tcW w:w="0" w:type="auto"/>
            <w:hMerge/>
            <w:vAlign w:val="center"/>
          </w:tcPr>
          <w:p>
            <w:pPr/>
          </w:p>
        </w:tc>
        <w:tc>
          <w:tcPr>
            <w:tcW w:w="2551" w:type="dxa"/>
            <w:hMerge w:val="restart"/>
            <w:vAlign w:val="center"/>
          </w:tcPr>
          <w:p>
            <w:pPr>
              <w:pStyle w:val="单元格样式2"/>
            </w:pPr>
            <w:r>
              <w:t xml:space="preserve">≤37.9万元</w:t>
            </w:r>
          </w:p>
        </w:tc>
        <w:tc>
          <w:tcPr>
            <w:tcW w:w="0" w:type="auto"/>
            <w:hMerge/>
          </w:tcPr>
          <w:p>
            <w:pPr>
              <w:pStyle w:val="单元格样式2"/>
            </w:pPr>
          </w:p>
        </w:tc>
      </w:tr>
      <w:tr>
        <w:trPr>
          <w:trHeight w:val="369"/>
          <w:jc w:val="center"/>
        </w:trPr>
        <w:tc>
          <w:tcPr>
            <w:tcW w:w="1276" w:type="dxa"/>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保证生态城旅游集散中心正常运行</w:t>
            </w:r>
          </w:p>
        </w:tc>
        <w:tc>
          <w:tcPr>
            <w:tcW w:w="3430" w:type="dxa"/>
            <w:hMerge w:val="restart"/>
            <w:vAlign w:val="center"/>
          </w:tcPr>
          <w:p>
            <w:pPr>
              <w:pStyle w:val="单元格样式2"/>
            </w:pPr>
            <w:r>
              <w:t xml:space="preserve">保证生态城旅游集散中心正常运行</w:t>
            </w:r>
          </w:p>
        </w:tc>
        <w:tc>
          <w:tcPr>
            <w:tcW w:w="0" w:type="auto"/>
            <w:hMerge/>
            <w:vAlign w:val="center"/>
          </w:tcPr>
          <w:p>
            <w:pPr/>
          </w:p>
        </w:tc>
        <w:tc>
          <w:tcPr>
            <w:tcW w:w="2551" w:type="dxa"/>
            <w:hMerge w:val="restart"/>
            <w:vAlign w:val="center"/>
          </w:tcPr>
          <w:p>
            <w:pPr>
              <w:pStyle w:val="单元格样式2"/>
            </w:pPr>
            <w:r>
              <w:t xml:space="preserve">有效保障</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来访生态城游客对集散中心的满意度</w:t>
            </w:r>
          </w:p>
        </w:tc>
        <w:tc>
          <w:tcPr>
            <w:tcW w:w="3430" w:type="dxa"/>
            <w:hMerge w:val="restart"/>
            <w:vAlign w:val="center"/>
          </w:tcPr>
          <w:p>
            <w:pPr>
              <w:pStyle w:val="单元格样式2"/>
            </w:pPr>
            <w:r>
              <w:t xml:space="preserve">来访生态城游客对集散中心的满意度</w:t>
            </w:r>
          </w:p>
        </w:tc>
        <w:tc>
          <w:tcPr>
            <w:tcW w:w="0" w:type="auto"/>
            <w:hMerge/>
            <w:vAlign w:val="center"/>
          </w:tcPr>
          <w:p>
            <w:pPr/>
          </w:p>
        </w:tc>
        <w:tc>
          <w:tcPr>
            <w:tcW w:w="2551" w:type="dxa"/>
            <w:hMerge w:val="restart"/>
            <w:vAlign w:val="center"/>
          </w:tcPr>
          <w:p>
            <w:pPr>
              <w:pStyle w:val="单元格样式2"/>
            </w:pPr>
            <w:r>
              <w:t xml:space="preserve">≥90%</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11" w:name="_Toc_4_4_0000000012"/>
      <w:r>
        <w:rPr>
          <w:rFonts w:ascii="方正仿宋_GBK" w:eastAsia="方正仿宋_GBK" w:hAnsi="方正仿宋_GBK" w:cs="方正仿宋_GBK"/>
          <w:color w:val="000000"/>
          <w:sz w:val="28"/>
        </w:rPr>
        <w:t xml:space="preserve">9.妈祖文化园整体运营经费绩效目标表</w:t>
      </w:r>
      <w:bookmarkEnd w:id="11"/>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妈祖文化园整体运营经费</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150000.00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150000.00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保证妈祖文化园整体正常运营。</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1.保证妈祖文化园整体正常运营。</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开放时长</w:t>
            </w:r>
          </w:p>
        </w:tc>
        <w:tc>
          <w:tcPr>
            <w:tcW w:w="3430" w:type="dxa"/>
            <w:hMerge w:val="restart"/>
            <w:vAlign w:val="center"/>
          </w:tcPr>
          <w:p>
            <w:pPr>
              <w:pStyle w:val="单元格样式2"/>
            </w:pPr>
            <w:r>
              <w:t xml:space="preserve">反映场馆每天开放时长</w:t>
            </w:r>
          </w:p>
        </w:tc>
        <w:tc>
          <w:tcPr>
            <w:tcW w:w="0" w:type="auto"/>
            <w:hMerge/>
            <w:vAlign w:val="center"/>
          </w:tcPr>
          <w:p>
            <w:pPr/>
          </w:p>
        </w:tc>
        <w:tc>
          <w:tcPr>
            <w:tcW w:w="2551" w:type="dxa"/>
            <w:hMerge w:val="restart"/>
            <w:vAlign w:val="center"/>
          </w:tcPr>
          <w:p>
            <w:pPr>
              <w:pStyle w:val="单元格样式2"/>
            </w:pPr>
            <w:r>
              <w:t xml:space="preserve">≥8小时</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符合安全要求</w:t>
            </w:r>
          </w:p>
        </w:tc>
        <w:tc>
          <w:tcPr>
            <w:tcW w:w="3430" w:type="dxa"/>
            <w:hMerge w:val="restart"/>
            <w:vAlign w:val="center"/>
          </w:tcPr>
          <w:p>
            <w:pPr>
              <w:pStyle w:val="单元格样式2"/>
            </w:pPr>
            <w:r>
              <w:t xml:space="preserve">文旅景区运营的基本要求</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服务及设施维护符合要求</w:t>
            </w:r>
          </w:p>
        </w:tc>
        <w:tc>
          <w:tcPr>
            <w:tcW w:w="3430" w:type="dxa"/>
            <w:hMerge w:val="restart"/>
            <w:vAlign w:val="center"/>
          </w:tcPr>
          <w:p>
            <w:pPr>
              <w:pStyle w:val="单元格样式2"/>
            </w:pPr>
            <w:r>
              <w:t xml:space="preserve">文旅景区运营的基本要求</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服务人员工作完成情况</w:t>
            </w:r>
          </w:p>
        </w:tc>
        <w:tc>
          <w:tcPr>
            <w:tcW w:w="3430" w:type="dxa"/>
            <w:hMerge w:val="restart"/>
            <w:vAlign w:val="center"/>
          </w:tcPr>
          <w:p>
            <w:pPr>
              <w:pStyle w:val="单元格样式2"/>
            </w:pPr>
            <w:r>
              <w:t xml:space="preserve">反映旅游服务质量</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旅游投诉及时解决</w:t>
            </w:r>
          </w:p>
        </w:tc>
        <w:tc>
          <w:tcPr>
            <w:tcW w:w="3430" w:type="dxa"/>
            <w:hMerge w:val="restart"/>
            <w:vAlign w:val="center"/>
          </w:tcPr>
          <w:p>
            <w:pPr>
              <w:pStyle w:val="单元格样式2"/>
            </w:pPr>
            <w:r>
              <w:t xml:space="preserve">反映投诉处理时限</w:t>
            </w:r>
          </w:p>
        </w:tc>
        <w:tc>
          <w:tcPr>
            <w:tcW w:w="0" w:type="auto"/>
            <w:hMerge/>
            <w:vAlign w:val="center"/>
          </w:tcPr>
          <w:p>
            <w:pPr/>
          </w:p>
        </w:tc>
        <w:tc>
          <w:tcPr>
            <w:tcW w:w="2551" w:type="dxa"/>
            <w:hMerge w:val="restart"/>
            <w:vAlign w:val="center"/>
          </w:tcPr>
          <w:p>
            <w:pPr>
              <w:pStyle w:val="单元格样式2"/>
            </w:pPr>
            <w:r>
              <w:t xml:space="preserve">≤3天</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突发事件及时处理</w:t>
            </w:r>
          </w:p>
        </w:tc>
        <w:tc>
          <w:tcPr>
            <w:tcW w:w="3430" w:type="dxa"/>
            <w:hMerge w:val="restart"/>
            <w:vAlign w:val="center"/>
          </w:tcPr>
          <w:p>
            <w:pPr>
              <w:pStyle w:val="单元格样式2"/>
            </w:pPr>
            <w:r>
              <w:t xml:space="preserve">反映突发事件解决时限</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运营费用</w:t>
            </w:r>
          </w:p>
        </w:tc>
        <w:tc>
          <w:tcPr>
            <w:tcW w:w="3430" w:type="dxa"/>
            <w:hMerge w:val="restart"/>
            <w:vAlign w:val="center"/>
          </w:tcPr>
          <w:p>
            <w:pPr>
              <w:pStyle w:val="单元格样式2"/>
            </w:pPr>
            <w:r>
              <w:t xml:space="preserve">反映运营费用</w:t>
            </w:r>
          </w:p>
        </w:tc>
        <w:tc>
          <w:tcPr>
            <w:tcW w:w="0" w:type="auto"/>
            <w:hMerge/>
            <w:vAlign w:val="center"/>
          </w:tcPr>
          <w:p>
            <w:pPr/>
          </w:p>
        </w:tc>
        <w:tc>
          <w:tcPr>
            <w:tcW w:w="2551" w:type="dxa"/>
            <w:hMerge w:val="restart"/>
            <w:vAlign w:val="center"/>
          </w:tcPr>
          <w:p>
            <w:pPr>
              <w:pStyle w:val="单元格样式2"/>
            </w:pPr>
            <w:r>
              <w:t xml:space="preserve">≤15万元</w:t>
            </w:r>
          </w:p>
        </w:tc>
        <w:tc>
          <w:tcPr>
            <w:tcW w:w="0" w:type="auto"/>
            <w:hMerge/>
          </w:tcPr>
          <w:p>
            <w:pPr>
              <w:pStyle w:val="单元格样式2"/>
            </w:pPr>
          </w:p>
        </w:tc>
      </w:tr>
      <w:tr>
        <w:trPr>
          <w:trHeight w:val="369"/>
          <w:jc w:val="center"/>
        </w:trPr>
        <w:tc>
          <w:tcPr>
            <w:tcW w:w="1276" w:type="dxa"/>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开放成效</w:t>
            </w:r>
          </w:p>
        </w:tc>
        <w:tc>
          <w:tcPr>
            <w:tcW w:w="3430" w:type="dxa"/>
            <w:hMerge w:val="restart"/>
            <w:vAlign w:val="center"/>
          </w:tcPr>
          <w:p>
            <w:pPr>
              <w:pStyle w:val="单元格样式2"/>
            </w:pPr>
            <w:r>
              <w:t xml:space="preserve">反映场馆开放对公众的影响</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游客满意度</w:t>
            </w:r>
          </w:p>
        </w:tc>
        <w:tc>
          <w:tcPr>
            <w:tcW w:w="3430" w:type="dxa"/>
            <w:hMerge w:val="restart"/>
            <w:vAlign w:val="center"/>
          </w:tcPr>
          <w:p>
            <w:pPr>
              <w:pStyle w:val="单元格样式2"/>
            </w:pPr>
            <w:r>
              <w:t xml:space="preserve">反映游客游玩满意度</w:t>
            </w:r>
          </w:p>
        </w:tc>
        <w:tc>
          <w:tcPr>
            <w:tcW w:w="0" w:type="auto"/>
            <w:hMerge/>
            <w:vAlign w:val="center"/>
          </w:tcPr>
          <w:p>
            <w:pPr/>
          </w:p>
        </w:tc>
        <w:tc>
          <w:tcPr>
            <w:tcW w:w="2551" w:type="dxa"/>
            <w:hMerge w:val="restart"/>
            <w:vAlign w:val="center"/>
          </w:tcPr>
          <w:p>
            <w:pPr>
              <w:pStyle w:val="单元格样式2"/>
            </w:pPr>
            <w:r>
              <w:t xml:space="preserve">≥95%</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12" w:name="_Toc_4_4_0000000013"/>
      <w:r>
        <w:rPr>
          <w:rFonts w:ascii="方正仿宋_GBK" w:eastAsia="方正仿宋_GBK" w:hAnsi="方正仿宋_GBK" w:cs="方正仿宋_GBK"/>
          <w:color w:val="000000"/>
          <w:sz w:val="28"/>
        </w:rPr>
        <w:t xml:space="preserve">10.全域旅游公共服务体系设置(结转)绩效目标表</w:t>
      </w:r>
      <w:bookmarkEnd w:id="12"/>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全域旅游公共服务体系设置(结转)</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3003000.00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3003000.00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为全力推动创建全域旅游示范区，文化旅游局计划完成全域旅游公共服务体系建设服务项目。</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1.为全力推动创建全域旅游示范区，文化旅游局计划完成全域旅游公共服务体系建设服务项目。</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全域全景图设计制作、投放及配套旅游牌示系统插画设计</w:t>
            </w:r>
          </w:p>
        </w:tc>
        <w:tc>
          <w:tcPr>
            <w:tcW w:w="3430" w:type="dxa"/>
            <w:hMerge w:val="restart"/>
            <w:vAlign w:val="center"/>
          </w:tcPr>
          <w:p>
            <w:pPr>
              <w:pStyle w:val="单元格样式2"/>
            </w:pPr>
            <w:r>
              <w:t xml:space="preserve">全域全景图设计制作、投放及配套旅游牌示系统插画设计、制作，并负责安装服务</w:t>
            </w:r>
          </w:p>
        </w:tc>
        <w:tc>
          <w:tcPr>
            <w:tcW w:w="0" w:type="auto"/>
            <w:hMerge/>
            <w:vAlign w:val="center"/>
          </w:tcPr>
          <w:p>
            <w:pPr/>
          </w:p>
        </w:tc>
        <w:tc>
          <w:tcPr>
            <w:tcW w:w="2551" w:type="dxa"/>
            <w:hMerge w:val="restart"/>
            <w:vAlign w:val="center"/>
          </w:tcPr>
          <w:p>
            <w:pPr>
              <w:pStyle w:val="单元格样式2"/>
            </w:pPr>
            <w:r>
              <w:t xml:space="preserve">≥1套</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旅游交通车体宣传氛围设计布置提升服务</w:t>
            </w:r>
          </w:p>
        </w:tc>
        <w:tc>
          <w:tcPr>
            <w:tcW w:w="3430" w:type="dxa"/>
            <w:hMerge w:val="restart"/>
            <w:vAlign w:val="center"/>
          </w:tcPr>
          <w:p>
            <w:pPr>
              <w:pStyle w:val="单元格样式2"/>
            </w:pPr>
            <w:r>
              <w:t xml:space="preserve">整合已有公交线路等项目观光项目。新增3条旅游专线，同时进一步提升公交车站及车体旅游宣传氛围。设计制作相关全车身车衣等。</w:t>
            </w:r>
          </w:p>
        </w:tc>
        <w:tc>
          <w:tcPr>
            <w:tcW w:w="0" w:type="auto"/>
            <w:hMerge/>
            <w:vAlign w:val="center"/>
          </w:tcPr>
          <w:p>
            <w:pPr/>
          </w:p>
        </w:tc>
        <w:tc>
          <w:tcPr>
            <w:tcW w:w="2551" w:type="dxa"/>
            <w:hMerge w:val="restart"/>
            <w:vAlign w:val="center"/>
          </w:tcPr>
          <w:p>
            <w:pPr>
              <w:pStyle w:val="单元格样式2"/>
            </w:pPr>
            <w:r>
              <w:t xml:space="preserve">≥3辆</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特色旅游交通站牌设计、制作、安装服务</w:t>
            </w:r>
          </w:p>
        </w:tc>
        <w:tc>
          <w:tcPr>
            <w:tcW w:w="3430" w:type="dxa"/>
            <w:hMerge w:val="restart"/>
            <w:vAlign w:val="center"/>
          </w:tcPr>
          <w:p>
            <w:pPr>
              <w:pStyle w:val="单元格样式2"/>
            </w:pPr>
            <w:r>
              <w:t xml:space="preserve">设计特色站牌并提供制作安装服务</w:t>
            </w:r>
          </w:p>
        </w:tc>
        <w:tc>
          <w:tcPr>
            <w:tcW w:w="0" w:type="auto"/>
            <w:hMerge/>
            <w:vAlign w:val="center"/>
          </w:tcPr>
          <w:p>
            <w:pPr/>
          </w:p>
        </w:tc>
        <w:tc>
          <w:tcPr>
            <w:tcW w:w="2551" w:type="dxa"/>
            <w:hMerge w:val="restart"/>
            <w:vAlign w:val="center"/>
          </w:tcPr>
          <w:p>
            <w:pPr>
              <w:pStyle w:val="单元格样式2"/>
            </w:pPr>
            <w:r>
              <w:t xml:space="preserve">≥7处</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旅游自行车设置服务</w:t>
            </w:r>
          </w:p>
        </w:tc>
        <w:tc>
          <w:tcPr>
            <w:tcW w:w="3430" w:type="dxa"/>
            <w:hMerge w:val="restart"/>
            <w:vAlign w:val="center"/>
          </w:tcPr>
          <w:p>
            <w:pPr>
              <w:pStyle w:val="单元格样式2"/>
            </w:pPr>
            <w:r>
              <w:t xml:space="preserve">双人自行车或四人带顶棚自行车</w:t>
            </w:r>
          </w:p>
        </w:tc>
        <w:tc>
          <w:tcPr>
            <w:tcW w:w="0" w:type="auto"/>
            <w:hMerge/>
            <w:vAlign w:val="center"/>
          </w:tcPr>
          <w:p>
            <w:pPr/>
          </w:p>
        </w:tc>
        <w:tc>
          <w:tcPr>
            <w:tcW w:w="2551" w:type="dxa"/>
            <w:hMerge w:val="restart"/>
            <w:vAlign w:val="center"/>
          </w:tcPr>
          <w:p>
            <w:pPr>
              <w:pStyle w:val="单元格样式2"/>
            </w:pPr>
            <w:r>
              <w:t xml:space="preserve">≥10辆</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房车营地设置服务</w:t>
            </w:r>
          </w:p>
        </w:tc>
        <w:tc>
          <w:tcPr>
            <w:tcW w:w="3430" w:type="dxa"/>
            <w:hMerge w:val="restart"/>
            <w:vAlign w:val="center"/>
          </w:tcPr>
          <w:p>
            <w:pPr>
              <w:pStyle w:val="单元格样式2"/>
            </w:pPr>
            <w:r>
              <w:t xml:space="preserve">利用现有房车营地打造房车特色住宿营地；房车营地设置（5辆房车放置30天）服务人员等。</w:t>
            </w:r>
          </w:p>
        </w:tc>
        <w:tc>
          <w:tcPr>
            <w:tcW w:w="0" w:type="auto"/>
            <w:hMerge/>
            <w:vAlign w:val="center"/>
          </w:tcPr>
          <w:p>
            <w:pPr/>
          </w:p>
        </w:tc>
        <w:tc>
          <w:tcPr>
            <w:tcW w:w="2551" w:type="dxa"/>
            <w:hMerge w:val="restart"/>
            <w:vAlign w:val="center"/>
          </w:tcPr>
          <w:p>
            <w:pPr>
              <w:pStyle w:val="单元格样式2"/>
            </w:pPr>
            <w:r>
              <w:t xml:space="preserve">≥5辆</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服务体系设置完成率</w:t>
            </w:r>
          </w:p>
        </w:tc>
        <w:tc>
          <w:tcPr>
            <w:tcW w:w="3430" w:type="dxa"/>
            <w:hMerge w:val="restart"/>
            <w:vAlign w:val="center"/>
          </w:tcPr>
          <w:p>
            <w:pPr>
              <w:pStyle w:val="单元格样式2"/>
            </w:pPr>
            <w:r>
              <w:t xml:space="preserve">服务体系设置完成率</w:t>
            </w:r>
          </w:p>
        </w:tc>
        <w:tc>
          <w:tcPr>
            <w:tcW w:w="0" w:type="auto"/>
            <w:hMerge/>
            <w:vAlign w:val="center"/>
          </w:tcPr>
          <w:p>
            <w:pPr/>
          </w:p>
        </w:tc>
        <w:tc>
          <w:tcPr>
            <w:tcW w:w="2551" w:type="dxa"/>
            <w:hMerge w:val="restart"/>
            <w:vAlign w:val="center"/>
          </w:tcPr>
          <w:p>
            <w:pPr>
              <w:pStyle w:val="单元格样式2"/>
            </w:pPr>
            <w:r>
              <w:t xml:space="preserve">100%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项目完成及时率</w:t>
            </w:r>
          </w:p>
        </w:tc>
        <w:tc>
          <w:tcPr>
            <w:tcW w:w="3430" w:type="dxa"/>
            <w:hMerge w:val="restart"/>
            <w:vAlign w:val="center"/>
          </w:tcPr>
          <w:p>
            <w:pPr>
              <w:pStyle w:val="单元格样式2"/>
            </w:pPr>
            <w:r>
              <w:t xml:space="preserve">项目完成及时率</w:t>
            </w:r>
          </w:p>
        </w:tc>
        <w:tc>
          <w:tcPr>
            <w:tcW w:w="0" w:type="auto"/>
            <w:hMerge/>
            <w:vAlign w:val="center"/>
          </w:tcPr>
          <w:p>
            <w:pPr/>
          </w:p>
        </w:tc>
        <w:tc>
          <w:tcPr>
            <w:tcW w:w="2551" w:type="dxa"/>
            <w:hMerge w:val="restart"/>
            <w:vAlign w:val="center"/>
          </w:tcPr>
          <w:p>
            <w:pPr>
              <w:pStyle w:val="单元格样式2"/>
            </w:pPr>
            <w:r>
              <w:t xml:space="preserve">≥95%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满足成本控制要求</w:t>
            </w:r>
          </w:p>
        </w:tc>
        <w:tc>
          <w:tcPr>
            <w:tcW w:w="3430" w:type="dxa"/>
            <w:hMerge w:val="restart"/>
            <w:vAlign w:val="center"/>
          </w:tcPr>
          <w:p>
            <w:pPr>
              <w:pStyle w:val="单元格样式2"/>
            </w:pPr>
            <w:r>
              <w:t xml:space="preserve">满足成本控制要求</w:t>
            </w:r>
          </w:p>
        </w:tc>
        <w:tc>
          <w:tcPr>
            <w:tcW w:w="0" w:type="auto"/>
            <w:hMerge/>
            <w:vAlign w:val="center"/>
          </w:tcPr>
          <w:p>
            <w:pPr/>
          </w:p>
        </w:tc>
        <w:tc>
          <w:tcPr>
            <w:tcW w:w="2551" w:type="dxa"/>
            <w:hMerge w:val="restart"/>
            <w:vAlign w:val="center"/>
          </w:tcPr>
          <w:p>
            <w:pPr>
              <w:pStyle w:val="单元格样式2"/>
            </w:pPr>
            <w:r>
              <w:t xml:space="preserve">≤300.3万元</w:t>
            </w:r>
          </w:p>
        </w:tc>
        <w:tc>
          <w:tcPr>
            <w:tcW w:w="0" w:type="auto"/>
            <w:hMerge/>
          </w:tcPr>
          <w:p>
            <w:pPr>
              <w:pStyle w:val="单元格样式2"/>
            </w:pPr>
          </w:p>
        </w:tc>
      </w:tr>
      <w:tr>
        <w:trPr>
          <w:trHeight w:val="369"/>
          <w:jc w:val="center"/>
        </w:trPr>
        <w:tc>
          <w:tcPr>
            <w:tcW w:w="1276" w:type="dxa"/>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促进全区旅游事业活动发展</w:t>
            </w:r>
          </w:p>
        </w:tc>
        <w:tc>
          <w:tcPr>
            <w:tcW w:w="3430" w:type="dxa"/>
            <w:hMerge w:val="restart"/>
            <w:vAlign w:val="center"/>
          </w:tcPr>
          <w:p>
            <w:pPr>
              <w:pStyle w:val="单元格样式2"/>
            </w:pPr>
            <w:r>
              <w:t xml:space="preserve">促进全区旅游事业活动发展</w:t>
            </w:r>
          </w:p>
        </w:tc>
        <w:tc>
          <w:tcPr>
            <w:tcW w:w="0" w:type="auto"/>
            <w:hMerge/>
            <w:vAlign w:val="center"/>
          </w:tcPr>
          <w:p>
            <w:pPr/>
          </w:p>
        </w:tc>
        <w:tc>
          <w:tcPr>
            <w:tcW w:w="2551" w:type="dxa"/>
            <w:hMerge w:val="restart"/>
            <w:vAlign w:val="center"/>
          </w:tcPr>
          <w:p>
            <w:pPr>
              <w:pStyle w:val="单元格样式2"/>
            </w:pPr>
            <w:r>
              <w:t xml:space="preserve">效果显著</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群众满意度</w:t>
            </w:r>
          </w:p>
        </w:tc>
        <w:tc>
          <w:tcPr>
            <w:tcW w:w="3430" w:type="dxa"/>
            <w:hMerge w:val="restart"/>
            <w:vAlign w:val="center"/>
          </w:tcPr>
          <w:p>
            <w:pPr>
              <w:pStyle w:val="单元格样式2"/>
            </w:pPr>
            <w:r>
              <w:t xml:space="preserve">群众满意度</w:t>
            </w:r>
          </w:p>
        </w:tc>
        <w:tc>
          <w:tcPr>
            <w:tcW w:w="0" w:type="auto"/>
            <w:hMerge/>
            <w:vAlign w:val="center"/>
          </w:tcPr>
          <w:p>
            <w:pPr/>
          </w:p>
        </w:tc>
        <w:tc>
          <w:tcPr>
            <w:tcW w:w="2551" w:type="dxa"/>
            <w:hMerge w:val="restart"/>
            <w:vAlign w:val="center"/>
          </w:tcPr>
          <w:p>
            <w:pPr>
              <w:pStyle w:val="单元格样式2"/>
            </w:pPr>
            <w:r>
              <w:t xml:space="preserve">≥90%</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13" w:name="_Toc_4_4_0000000014"/>
      <w:r>
        <w:rPr>
          <w:rFonts w:ascii="方正仿宋_GBK" w:eastAsia="方正仿宋_GBK" w:hAnsi="方正仿宋_GBK" w:cs="方正仿宋_GBK"/>
          <w:color w:val="000000"/>
          <w:sz w:val="28"/>
        </w:rPr>
        <w:t xml:space="preserve">11.全域旅游推广费绩效目标表</w:t>
      </w:r>
      <w:bookmarkEnd w:id="13"/>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全域旅游推广费</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350000.00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350000.00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通过开展全域旅游宣传推广工作，以提高区域旅游形象，提升区域旅游知名度，打造生态城全域旅游品牌。</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1.通过开展全域旅游宣传推广工作，以提高区域旅游形象，提升区域旅游知名度，打造生态城全域旅游品牌。</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推广点位（媒体）数量</w:t>
            </w:r>
          </w:p>
        </w:tc>
        <w:tc>
          <w:tcPr>
            <w:tcW w:w="3430" w:type="dxa"/>
            <w:hMerge w:val="restart"/>
            <w:vAlign w:val="center"/>
          </w:tcPr>
          <w:p>
            <w:pPr>
              <w:pStyle w:val="单元格样式2"/>
            </w:pPr>
            <w:r>
              <w:t xml:space="preserve">反映推广点位（媒体）数量情况</w:t>
            </w:r>
          </w:p>
        </w:tc>
        <w:tc>
          <w:tcPr>
            <w:tcW w:w="0" w:type="auto"/>
            <w:hMerge/>
            <w:vAlign w:val="center"/>
          </w:tcPr>
          <w:p>
            <w:pPr/>
          </w:p>
        </w:tc>
        <w:tc>
          <w:tcPr>
            <w:tcW w:w="2551" w:type="dxa"/>
            <w:hMerge w:val="restart"/>
            <w:vAlign w:val="center"/>
          </w:tcPr>
          <w:p>
            <w:pPr>
              <w:pStyle w:val="单元格样式2"/>
            </w:pPr>
            <w:r>
              <w:t xml:space="preserve">≥10个</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互联网投放时长</w:t>
            </w:r>
          </w:p>
        </w:tc>
        <w:tc>
          <w:tcPr>
            <w:tcW w:w="3430" w:type="dxa"/>
            <w:hMerge w:val="restart"/>
            <w:vAlign w:val="center"/>
          </w:tcPr>
          <w:p>
            <w:pPr>
              <w:pStyle w:val="单元格样式2"/>
            </w:pPr>
            <w:r>
              <w:t xml:space="preserve">反映互联网按投放时长进行宣传情况</w:t>
            </w:r>
          </w:p>
        </w:tc>
        <w:tc>
          <w:tcPr>
            <w:tcW w:w="0" w:type="auto"/>
            <w:hMerge/>
            <w:vAlign w:val="center"/>
          </w:tcPr>
          <w:p>
            <w:pPr/>
          </w:p>
        </w:tc>
        <w:tc>
          <w:tcPr>
            <w:tcW w:w="2551" w:type="dxa"/>
            <w:hMerge w:val="restart"/>
            <w:vAlign w:val="center"/>
          </w:tcPr>
          <w:p>
            <w:pPr>
              <w:pStyle w:val="单元格样式2"/>
            </w:pPr>
            <w:r>
              <w:t xml:space="preserve">≥4周</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传统媒体投放时长</w:t>
            </w:r>
          </w:p>
        </w:tc>
        <w:tc>
          <w:tcPr>
            <w:tcW w:w="3430" w:type="dxa"/>
            <w:hMerge w:val="restart"/>
            <w:vAlign w:val="center"/>
          </w:tcPr>
          <w:p>
            <w:pPr>
              <w:pStyle w:val="单元格样式2"/>
            </w:pPr>
            <w:r>
              <w:t xml:space="preserve">反映传统媒体按投放时长进行宣传情况</w:t>
            </w:r>
          </w:p>
        </w:tc>
        <w:tc>
          <w:tcPr>
            <w:tcW w:w="0" w:type="auto"/>
            <w:hMerge/>
            <w:vAlign w:val="center"/>
          </w:tcPr>
          <w:p>
            <w:pPr/>
          </w:p>
        </w:tc>
        <w:tc>
          <w:tcPr>
            <w:tcW w:w="2551" w:type="dxa"/>
            <w:hMerge w:val="restart"/>
            <w:vAlign w:val="center"/>
          </w:tcPr>
          <w:p>
            <w:pPr>
              <w:pStyle w:val="单元格样式2"/>
            </w:pPr>
            <w:r>
              <w:t xml:space="preserve">≥6月</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区域旅游增长率</w:t>
            </w:r>
          </w:p>
        </w:tc>
        <w:tc>
          <w:tcPr>
            <w:tcW w:w="3430" w:type="dxa"/>
            <w:hMerge w:val="restart"/>
            <w:vAlign w:val="center"/>
          </w:tcPr>
          <w:p>
            <w:pPr>
              <w:pStyle w:val="单元格样式2"/>
            </w:pPr>
            <w:r>
              <w:t xml:space="preserve">通过宣传营销拉动同时期游客量增长率</w:t>
            </w:r>
          </w:p>
        </w:tc>
        <w:tc>
          <w:tcPr>
            <w:tcW w:w="0" w:type="auto"/>
            <w:hMerge/>
            <w:vAlign w:val="center"/>
          </w:tcPr>
          <w:p>
            <w:pPr/>
          </w:p>
        </w:tc>
        <w:tc>
          <w:tcPr>
            <w:tcW w:w="2551" w:type="dxa"/>
            <w:hMerge w:val="restart"/>
            <w:vAlign w:val="center"/>
          </w:tcPr>
          <w:p>
            <w:pPr>
              <w:pStyle w:val="单元格样式2"/>
            </w:pPr>
            <w:r>
              <w:t xml:space="preserve">≥5 %</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宣传工作完成及时率</w:t>
            </w:r>
          </w:p>
        </w:tc>
        <w:tc>
          <w:tcPr>
            <w:tcW w:w="3430" w:type="dxa"/>
            <w:hMerge w:val="restart"/>
            <w:vAlign w:val="center"/>
          </w:tcPr>
          <w:p>
            <w:pPr>
              <w:pStyle w:val="单元格样式2"/>
            </w:pPr>
            <w:r>
              <w:t xml:space="preserve">宣传工作完成及时率</w:t>
            </w:r>
          </w:p>
        </w:tc>
        <w:tc>
          <w:tcPr>
            <w:tcW w:w="0" w:type="auto"/>
            <w:hMerge/>
            <w:vAlign w:val="center"/>
          </w:tcPr>
          <w:p>
            <w:pPr/>
          </w:p>
        </w:tc>
        <w:tc>
          <w:tcPr>
            <w:tcW w:w="2551" w:type="dxa"/>
            <w:hMerge w:val="restart"/>
            <w:vAlign w:val="center"/>
          </w:tcPr>
          <w:p>
            <w:pPr>
              <w:pStyle w:val="单元格样式2"/>
            </w:pPr>
            <w:r>
              <w:t xml:space="preserve">≥90 %</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全域旅游推广成本</w:t>
            </w:r>
          </w:p>
        </w:tc>
        <w:tc>
          <w:tcPr>
            <w:tcW w:w="3430" w:type="dxa"/>
            <w:hMerge w:val="restart"/>
            <w:vAlign w:val="center"/>
          </w:tcPr>
          <w:p>
            <w:pPr>
              <w:pStyle w:val="单元格样式2"/>
            </w:pPr>
            <w:r>
              <w:t xml:space="preserve">反映全域旅游推广成本</w:t>
            </w:r>
          </w:p>
        </w:tc>
        <w:tc>
          <w:tcPr>
            <w:tcW w:w="0" w:type="auto"/>
            <w:hMerge/>
            <w:vAlign w:val="center"/>
          </w:tcPr>
          <w:p>
            <w:pPr/>
          </w:p>
        </w:tc>
        <w:tc>
          <w:tcPr>
            <w:tcW w:w="2551" w:type="dxa"/>
            <w:hMerge w:val="restart"/>
            <w:vAlign w:val="center"/>
          </w:tcPr>
          <w:p>
            <w:pPr>
              <w:pStyle w:val="单元格样式2"/>
            </w:pPr>
            <w:r>
              <w:t xml:space="preserve">≤35万</w:t>
            </w:r>
          </w:p>
        </w:tc>
        <w:tc>
          <w:tcPr>
            <w:tcW w:w="0" w:type="auto"/>
            <w:hMerge/>
          </w:tcPr>
          <w:p>
            <w:pPr>
              <w:pStyle w:val="单元格样式2"/>
            </w:pPr>
          </w:p>
        </w:tc>
      </w:tr>
      <w:tr>
        <w:trPr>
          <w:trHeight w:val="369"/>
          <w:jc w:val="center"/>
        </w:trPr>
        <w:tc>
          <w:tcPr>
            <w:tcW w:w="1276" w:type="dxa"/>
            <w:vMerge w:val="restart"/>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区域旅游宣传效果</w:t>
            </w:r>
          </w:p>
        </w:tc>
        <w:tc>
          <w:tcPr>
            <w:tcW w:w="3430" w:type="dxa"/>
            <w:hMerge w:val="restart"/>
            <w:vAlign w:val="center"/>
          </w:tcPr>
          <w:p>
            <w:pPr>
              <w:pStyle w:val="单元格样式2"/>
            </w:pPr>
            <w:r>
              <w:t xml:space="preserve">反映旅游宣传所达到的效果情况</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可持续影响指标</w:t>
            </w:r>
          </w:p>
        </w:tc>
        <w:tc>
          <w:tcPr>
            <w:tcW w:w="1332" w:type="dxa"/>
            <w:vAlign w:val="center"/>
          </w:tcPr>
          <w:p>
            <w:pPr>
              <w:pStyle w:val="单元格样式2"/>
            </w:pPr>
            <w:r>
              <w:t xml:space="preserve">区域旅游知名度</w:t>
            </w:r>
          </w:p>
        </w:tc>
        <w:tc>
          <w:tcPr>
            <w:tcW w:w="3430" w:type="dxa"/>
            <w:hMerge w:val="restart"/>
            <w:vAlign w:val="center"/>
          </w:tcPr>
          <w:p>
            <w:pPr>
              <w:pStyle w:val="单元格样式2"/>
            </w:pPr>
            <w:r>
              <w:t xml:space="preserve">反映旅游宣传对未来旅游的带动</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服务对象满意度指标</w:t>
            </w:r>
          </w:p>
        </w:tc>
        <w:tc>
          <w:tcPr>
            <w:tcW w:w="3430" w:type="dxa"/>
            <w:hMerge w:val="restart"/>
            <w:vAlign w:val="center"/>
          </w:tcPr>
          <w:p>
            <w:pPr>
              <w:pStyle w:val="单元格样式2"/>
            </w:pPr>
            <w:r>
              <w:t xml:space="preserve">区域文旅企业满意度</w:t>
            </w:r>
          </w:p>
        </w:tc>
        <w:tc>
          <w:tcPr>
            <w:tcW w:w="0" w:type="auto"/>
            <w:hMerge/>
            <w:vAlign w:val="center"/>
          </w:tcPr>
          <w:p>
            <w:pPr/>
          </w:p>
        </w:tc>
        <w:tc>
          <w:tcPr>
            <w:tcW w:w="2551" w:type="dxa"/>
            <w:hMerge w:val="restart"/>
            <w:vAlign w:val="center"/>
          </w:tcPr>
          <w:p>
            <w:pPr>
              <w:pStyle w:val="单元格样式2"/>
            </w:pPr>
            <w:r>
              <w:t xml:space="preserve">≥85%</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14" w:name="_Toc_4_4_0000000015"/>
      <w:r>
        <w:rPr>
          <w:rFonts w:ascii="方正仿宋_GBK" w:eastAsia="方正仿宋_GBK" w:hAnsi="方正仿宋_GBK" w:cs="方正仿宋_GBK"/>
          <w:color w:val="000000"/>
          <w:sz w:val="28"/>
        </w:rPr>
        <w:t xml:space="preserve">12.人才公寓专项补贴绩效目标表</w:t>
      </w:r>
      <w:bookmarkEnd w:id="14"/>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人才公寓专项补贴</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500000.00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500000.00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依据《生态城人才公寓管理办法》，向引进人才提供人才公寓专项补贴。</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1.依据《生态城人才公寓管理办法》，向引进人才提供人才公寓专项补贴。</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补贴人才公寓入住人数</w:t>
            </w:r>
          </w:p>
        </w:tc>
        <w:tc>
          <w:tcPr>
            <w:tcW w:w="3430" w:type="dxa"/>
            <w:hMerge w:val="restart"/>
            <w:vAlign w:val="center"/>
          </w:tcPr>
          <w:p>
            <w:pPr>
              <w:pStyle w:val="单元格样式2"/>
            </w:pPr>
            <w:r>
              <w:t xml:space="preserve">反映享受人才公寓专项补贴的人才数</w:t>
            </w:r>
          </w:p>
        </w:tc>
        <w:tc>
          <w:tcPr>
            <w:tcW w:w="0" w:type="auto"/>
            <w:hMerge/>
            <w:vAlign w:val="center"/>
          </w:tcPr>
          <w:p>
            <w:pPr/>
          </w:p>
        </w:tc>
        <w:tc>
          <w:tcPr>
            <w:tcW w:w="2551" w:type="dxa"/>
            <w:hMerge w:val="restart"/>
            <w:vAlign w:val="center"/>
          </w:tcPr>
          <w:p>
            <w:pPr>
              <w:pStyle w:val="单元格样式2"/>
            </w:pPr>
            <w:r>
              <w:t xml:space="preserve">≥180人</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补贴人才公寓入住企业家数</w:t>
            </w:r>
          </w:p>
        </w:tc>
        <w:tc>
          <w:tcPr>
            <w:tcW w:w="3430" w:type="dxa"/>
            <w:hMerge w:val="restart"/>
            <w:vAlign w:val="center"/>
          </w:tcPr>
          <w:p>
            <w:pPr>
              <w:pStyle w:val="单元格样式2"/>
            </w:pPr>
            <w:r>
              <w:t xml:space="preserve">反映享受人才公寓专项补贴的企业数</w:t>
            </w:r>
          </w:p>
        </w:tc>
        <w:tc>
          <w:tcPr>
            <w:tcW w:w="0" w:type="auto"/>
            <w:hMerge/>
            <w:vAlign w:val="center"/>
          </w:tcPr>
          <w:p>
            <w:pPr/>
          </w:p>
        </w:tc>
        <w:tc>
          <w:tcPr>
            <w:tcW w:w="2551" w:type="dxa"/>
            <w:hMerge w:val="restart"/>
            <w:vAlign w:val="center"/>
          </w:tcPr>
          <w:p>
            <w:pPr>
              <w:pStyle w:val="单元格样式2"/>
            </w:pPr>
            <w:r>
              <w:t xml:space="preserve">≥10家</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补贴申请接收率</w:t>
            </w:r>
          </w:p>
        </w:tc>
        <w:tc>
          <w:tcPr>
            <w:tcW w:w="3430" w:type="dxa"/>
            <w:hMerge w:val="restart"/>
            <w:vAlign w:val="center"/>
          </w:tcPr>
          <w:p>
            <w:pPr>
              <w:pStyle w:val="单元格样式2"/>
            </w:pPr>
            <w:r>
              <w:t xml:space="preserve">反映补贴申请材料接收情况</w:t>
            </w:r>
          </w:p>
        </w:tc>
        <w:tc>
          <w:tcPr>
            <w:tcW w:w="0" w:type="auto"/>
            <w:hMerge/>
            <w:vAlign w:val="center"/>
          </w:tcPr>
          <w:p>
            <w:pPr/>
          </w:p>
        </w:tc>
        <w:tc>
          <w:tcPr>
            <w:tcW w:w="2551" w:type="dxa"/>
            <w:hMerge w:val="restart"/>
            <w:vAlign w:val="center"/>
          </w:tcPr>
          <w:p>
            <w:pPr>
              <w:pStyle w:val="单元格样式2"/>
            </w:pPr>
            <w:r>
              <w:t xml:space="preserve">≥95%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补贴资格审核率</w:t>
            </w:r>
          </w:p>
        </w:tc>
        <w:tc>
          <w:tcPr>
            <w:tcW w:w="3430" w:type="dxa"/>
            <w:hMerge w:val="restart"/>
            <w:vAlign w:val="center"/>
          </w:tcPr>
          <w:p>
            <w:pPr>
              <w:pStyle w:val="单元格样式2"/>
            </w:pPr>
            <w:r>
              <w:t xml:space="preserve">反映受补贴人才经过资格审核的比例情况</w:t>
            </w:r>
          </w:p>
        </w:tc>
        <w:tc>
          <w:tcPr>
            <w:tcW w:w="0" w:type="auto"/>
            <w:hMerge/>
            <w:vAlign w:val="center"/>
          </w:tcPr>
          <w:p>
            <w:pPr/>
          </w:p>
        </w:tc>
        <w:tc>
          <w:tcPr>
            <w:tcW w:w="2551" w:type="dxa"/>
            <w:hMerge w:val="restart"/>
            <w:vAlign w:val="center"/>
          </w:tcPr>
          <w:p>
            <w:pPr>
              <w:pStyle w:val="单元格样式2"/>
            </w:pPr>
            <w:r>
              <w:t xml:space="preserve">≥95%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补贴发放合规率</w:t>
            </w:r>
          </w:p>
        </w:tc>
        <w:tc>
          <w:tcPr>
            <w:tcW w:w="3430" w:type="dxa"/>
            <w:hMerge w:val="restart"/>
            <w:vAlign w:val="center"/>
          </w:tcPr>
          <w:p>
            <w:pPr>
              <w:pStyle w:val="单元格样式2"/>
            </w:pPr>
            <w:r>
              <w:t xml:space="preserve">反映补贴发放合规情况</w:t>
            </w:r>
          </w:p>
        </w:tc>
        <w:tc>
          <w:tcPr>
            <w:tcW w:w="0" w:type="auto"/>
            <w:hMerge/>
            <w:vAlign w:val="center"/>
          </w:tcPr>
          <w:p>
            <w:pPr/>
          </w:p>
        </w:tc>
        <w:tc>
          <w:tcPr>
            <w:tcW w:w="2551" w:type="dxa"/>
            <w:hMerge w:val="restart"/>
            <w:vAlign w:val="center"/>
          </w:tcPr>
          <w:p>
            <w:pPr>
              <w:pStyle w:val="单元格样式2"/>
            </w:pPr>
            <w:r>
              <w:t xml:space="preserve">100%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补贴发放时间</w:t>
            </w:r>
          </w:p>
        </w:tc>
        <w:tc>
          <w:tcPr>
            <w:tcW w:w="3430" w:type="dxa"/>
            <w:hMerge w:val="restart"/>
            <w:vAlign w:val="center"/>
          </w:tcPr>
          <w:p>
            <w:pPr>
              <w:pStyle w:val="单元格样式2"/>
            </w:pPr>
            <w:r>
              <w:t xml:space="preserve">反映补贴人才发放资金及时情况</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补贴成本</w:t>
            </w:r>
          </w:p>
        </w:tc>
        <w:tc>
          <w:tcPr>
            <w:tcW w:w="3430" w:type="dxa"/>
            <w:hMerge w:val="restart"/>
            <w:vAlign w:val="center"/>
          </w:tcPr>
          <w:p>
            <w:pPr>
              <w:pStyle w:val="单元格样式2"/>
            </w:pPr>
            <w:r>
              <w:t xml:space="preserve">反映补贴成本</w:t>
            </w:r>
          </w:p>
        </w:tc>
        <w:tc>
          <w:tcPr>
            <w:tcW w:w="0" w:type="auto"/>
            <w:hMerge/>
            <w:vAlign w:val="center"/>
          </w:tcPr>
          <w:p>
            <w:pPr/>
          </w:p>
        </w:tc>
        <w:tc>
          <w:tcPr>
            <w:tcW w:w="2551" w:type="dxa"/>
            <w:hMerge w:val="restart"/>
            <w:vAlign w:val="center"/>
          </w:tcPr>
          <w:p>
            <w:pPr>
              <w:pStyle w:val="单元格样式2"/>
            </w:pPr>
            <w:r>
              <w:t xml:space="preserve">≤50万元</w:t>
            </w:r>
          </w:p>
        </w:tc>
        <w:tc>
          <w:tcPr>
            <w:tcW w:w="0" w:type="auto"/>
            <w:hMerge/>
          </w:tcPr>
          <w:p>
            <w:pPr>
              <w:pStyle w:val="单元格样式2"/>
            </w:pPr>
          </w:p>
        </w:tc>
      </w:tr>
      <w:tr>
        <w:trPr>
          <w:trHeight w:val="369"/>
          <w:jc w:val="center"/>
        </w:trPr>
        <w:tc>
          <w:tcPr>
            <w:tcW w:w="1276" w:type="dxa"/>
            <w:vMerge w:val="restart"/>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补贴成效</w:t>
            </w:r>
          </w:p>
        </w:tc>
        <w:tc>
          <w:tcPr>
            <w:tcW w:w="3430" w:type="dxa"/>
            <w:hMerge w:val="restart"/>
            <w:vAlign w:val="center"/>
          </w:tcPr>
          <w:p>
            <w:pPr>
              <w:pStyle w:val="单元格样式2"/>
            </w:pPr>
            <w:r>
              <w:t xml:space="preserve">反映补贴达到的社会影响</w:t>
            </w:r>
          </w:p>
        </w:tc>
        <w:tc>
          <w:tcPr>
            <w:tcW w:w="0" w:type="auto"/>
            <w:hMerge/>
            <w:vAlign w:val="center"/>
          </w:tcPr>
          <w:p>
            <w:pPr/>
          </w:p>
        </w:tc>
        <w:tc>
          <w:tcPr>
            <w:tcW w:w="2551" w:type="dxa"/>
            <w:hMerge w:val="restart"/>
            <w:vAlign w:val="center"/>
          </w:tcPr>
          <w:p>
            <w:pPr>
              <w:pStyle w:val="单元格样式2"/>
            </w:pPr>
            <w:r>
              <w:t xml:space="preserve">营造最宽松、最灵活的引才环境</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补贴事项提升程度</w:t>
            </w:r>
          </w:p>
        </w:tc>
        <w:tc>
          <w:tcPr>
            <w:tcW w:w="3430" w:type="dxa"/>
            <w:hMerge w:val="restart"/>
            <w:vAlign w:val="center"/>
          </w:tcPr>
          <w:p>
            <w:pPr>
              <w:pStyle w:val="单元格样式2"/>
            </w:pPr>
            <w:r>
              <w:t xml:space="preserve">反映补贴达到的社会影响</w:t>
            </w:r>
          </w:p>
        </w:tc>
        <w:tc>
          <w:tcPr>
            <w:tcW w:w="0" w:type="auto"/>
            <w:hMerge/>
            <w:vAlign w:val="center"/>
          </w:tcPr>
          <w:p>
            <w:pPr/>
          </w:p>
        </w:tc>
        <w:tc>
          <w:tcPr>
            <w:tcW w:w="2551" w:type="dxa"/>
            <w:hMerge w:val="restart"/>
            <w:vAlign w:val="center"/>
          </w:tcPr>
          <w:p>
            <w:pPr>
              <w:pStyle w:val="单元格样式2"/>
            </w:pPr>
            <w:r>
              <w:t xml:space="preserve">为促进区域产业发展储备人才力量</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补贴对象满意度</w:t>
            </w:r>
          </w:p>
        </w:tc>
        <w:tc>
          <w:tcPr>
            <w:tcW w:w="3430" w:type="dxa"/>
            <w:hMerge w:val="restart"/>
            <w:vAlign w:val="center"/>
          </w:tcPr>
          <w:p>
            <w:pPr>
              <w:pStyle w:val="单元格样式2"/>
            </w:pPr>
            <w:r>
              <w:t xml:space="preserve">反映补贴对象满意度情况</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15" w:name="_Toc_4_4_0000000016"/>
      <w:r>
        <w:rPr>
          <w:rFonts w:ascii="方正仿宋_GBK" w:eastAsia="方正仿宋_GBK" w:hAnsi="方正仿宋_GBK" w:cs="方正仿宋_GBK"/>
          <w:color w:val="000000"/>
          <w:sz w:val="28"/>
        </w:rPr>
        <w:t xml:space="preserve">13.社会资本参与公共文化服务政策扶持资金绩效目标表</w:t>
      </w:r>
      <w:bookmarkEnd w:id="15"/>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社会资本参与公共文化服务政策扶持资金</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1500000.00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1500000.00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通过《中新天津生态城鼓励和引导社会力量参与公共文化服务扶持办法》和《中新天津生态城鼓励和引导社会力量参与公共文化服务专项资金申报及实施方案》的执行，鼓励引导社会力量参与的民办文化场馆免费向公众开放，进一步补充生态城公共文化设施的内容，并通过举办各具特色的免费文化活动，进一步丰富生态城公共文化服务供给内容。</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通过《中新天津生态城鼓励和引导社会力量参与公共文化服务扶持办法》和《中新天津生态城鼓励和引导社会力量参与公共文化服务专项资金申报及实施方案》的执行，鼓励引导社会力量参与的民办文化场馆免费向公众开放，进一步补充生态城公共文化设施的内容，并通过举办各具特色的免费文化活动，进一步丰富生态城公共文化服务供给内容。</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全年免费开放天数</w:t>
            </w:r>
          </w:p>
        </w:tc>
        <w:tc>
          <w:tcPr>
            <w:tcW w:w="3430" w:type="dxa"/>
            <w:hMerge w:val="restart"/>
            <w:vAlign w:val="center"/>
          </w:tcPr>
          <w:p>
            <w:pPr>
              <w:pStyle w:val="单元格样式2"/>
            </w:pPr>
            <w:r>
              <w:t xml:space="preserve">按照《中新天津生态城鼓励和引导社会力量参与公共文化服务扶持办法》要求，向公众免费开放不少于300天/年，且公休日和节假日全部免费开放，开放时间不少于8小时/天。</w:t>
            </w:r>
          </w:p>
        </w:tc>
        <w:tc>
          <w:tcPr>
            <w:tcW w:w="0" w:type="auto"/>
            <w:hMerge/>
            <w:vAlign w:val="center"/>
          </w:tcPr>
          <w:p>
            <w:pPr/>
          </w:p>
        </w:tc>
        <w:tc>
          <w:tcPr>
            <w:tcW w:w="2551" w:type="dxa"/>
            <w:hMerge w:val="restart"/>
            <w:vAlign w:val="center"/>
          </w:tcPr>
          <w:p>
            <w:pPr>
              <w:pStyle w:val="单元格样式2"/>
            </w:pPr>
            <w:r>
              <w:t xml:space="preserve">≥300天</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夜晚错时开放天数</w:t>
            </w:r>
          </w:p>
        </w:tc>
        <w:tc>
          <w:tcPr>
            <w:tcW w:w="3430" w:type="dxa"/>
            <w:hMerge w:val="restart"/>
            <w:vAlign w:val="center"/>
          </w:tcPr>
          <w:p>
            <w:pPr>
              <w:pStyle w:val="单元格样式2"/>
            </w:pPr>
            <w:r>
              <w:t xml:space="preserve">在一个年度评估期内，夜晚错时开放天数达到150天以上，且开放全部向公众免费开放面积。</w:t>
            </w:r>
          </w:p>
        </w:tc>
        <w:tc>
          <w:tcPr>
            <w:tcW w:w="0" w:type="auto"/>
            <w:hMerge/>
            <w:vAlign w:val="center"/>
          </w:tcPr>
          <w:p>
            <w:pPr/>
          </w:p>
        </w:tc>
        <w:tc>
          <w:tcPr>
            <w:tcW w:w="2551" w:type="dxa"/>
            <w:hMerge w:val="restart"/>
            <w:vAlign w:val="center"/>
          </w:tcPr>
          <w:p>
            <w:pPr>
              <w:pStyle w:val="单元格样式2"/>
            </w:pPr>
            <w:r>
              <w:t xml:space="preserve">≥150天</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向公众免费开放面积</w:t>
            </w:r>
          </w:p>
        </w:tc>
        <w:tc>
          <w:tcPr>
            <w:tcW w:w="3430" w:type="dxa"/>
            <w:hMerge w:val="restart"/>
            <w:vAlign w:val="center"/>
          </w:tcPr>
          <w:p>
            <w:pPr>
              <w:pStyle w:val="单元格样式2"/>
            </w:pPr>
            <w:r>
              <w:t xml:space="preserve">向公众免费开放面积不少于400平方米，且不可为多个不同地址场所累积面积之和。</w:t>
            </w:r>
          </w:p>
        </w:tc>
        <w:tc>
          <w:tcPr>
            <w:tcW w:w="0" w:type="auto"/>
            <w:hMerge/>
            <w:vAlign w:val="center"/>
          </w:tcPr>
          <w:p>
            <w:pPr/>
          </w:p>
        </w:tc>
        <w:tc>
          <w:tcPr>
            <w:tcW w:w="2551" w:type="dxa"/>
            <w:hMerge w:val="restart"/>
            <w:vAlign w:val="center"/>
          </w:tcPr>
          <w:p>
            <w:pPr>
              <w:pStyle w:val="单元格样式2"/>
            </w:pPr>
            <w:r>
              <w:t xml:space="preserve">≥400平方米</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扶持项目资格审核率</w:t>
            </w:r>
          </w:p>
        </w:tc>
        <w:tc>
          <w:tcPr>
            <w:tcW w:w="3430" w:type="dxa"/>
            <w:hMerge w:val="restart"/>
            <w:vAlign w:val="center"/>
          </w:tcPr>
          <w:p>
            <w:pPr>
              <w:pStyle w:val="单元格样式2"/>
            </w:pPr>
            <w:r>
              <w:t xml:space="preserve">项目经过资格审核的比例情况</w:t>
            </w:r>
          </w:p>
        </w:tc>
        <w:tc>
          <w:tcPr>
            <w:tcW w:w="0" w:type="auto"/>
            <w:hMerge/>
            <w:vAlign w:val="center"/>
          </w:tcPr>
          <w:p>
            <w:pPr/>
          </w:p>
        </w:tc>
        <w:tc>
          <w:tcPr>
            <w:tcW w:w="2551" w:type="dxa"/>
            <w:hMerge w:val="restart"/>
            <w:vAlign w:val="center"/>
          </w:tcPr>
          <w:p>
            <w:pPr>
              <w:pStyle w:val="单元格样式2"/>
            </w:pPr>
            <w:r>
              <w:t xml:space="preserve">≥90%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扶持资金发放时间</w:t>
            </w:r>
          </w:p>
        </w:tc>
        <w:tc>
          <w:tcPr>
            <w:tcW w:w="3430" w:type="dxa"/>
            <w:hMerge w:val="restart"/>
            <w:vAlign w:val="center"/>
          </w:tcPr>
          <w:p>
            <w:pPr>
              <w:pStyle w:val="单元格样式2"/>
            </w:pPr>
            <w:r>
              <w:t xml:space="preserve">反应扶持资金发放及时情况</w:t>
            </w:r>
          </w:p>
        </w:tc>
        <w:tc>
          <w:tcPr>
            <w:tcW w:w="0" w:type="auto"/>
            <w:hMerge/>
            <w:vAlign w:val="center"/>
          </w:tcPr>
          <w:p>
            <w:pPr/>
          </w:p>
        </w:tc>
        <w:tc>
          <w:tcPr>
            <w:tcW w:w="2551" w:type="dxa"/>
            <w:hMerge w:val="restart"/>
            <w:vAlign w:val="center"/>
          </w:tcPr>
          <w:p>
            <w:pPr>
              <w:pStyle w:val="单元格样式2"/>
            </w:pPr>
            <w:r>
              <w:t xml:space="preserve">符合《中新天津生态城鼓励和引导社会力量参与公共文化服务扶持办法》和《中新天津生态城鼓励和引导社会力量参与公共文化服务专项资金申报及实施方案》的规定。</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发放扶持资金费用</w:t>
            </w:r>
          </w:p>
        </w:tc>
        <w:tc>
          <w:tcPr>
            <w:tcW w:w="3430" w:type="dxa"/>
            <w:hMerge w:val="restart"/>
            <w:vAlign w:val="center"/>
          </w:tcPr>
          <w:p>
            <w:pPr>
              <w:pStyle w:val="单元格样式2"/>
            </w:pPr>
            <w:r>
              <w:t xml:space="preserve">反应发放扶持资金费用情况</w:t>
            </w:r>
          </w:p>
        </w:tc>
        <w:tc>
          <w:tcPr>
            <w:tcW w:w="0" w:type="auto"/>
            <w:hMerge/>
            <w:vAlign w:val="center"/>
          </w:tcPr>
          <w:p>
            <w:pPr/>
          </w:p>
        </w:tc>
        <w:tc>
          <w:tcPr>
            <w:tcW w:w="2551" w:type="dxa"/>
            <w:hMerge w:val="restart"/>
            <w:vAlign w:val="center"/>
          </w:tcPr>
          <w:p>
            <w:pPr>
              <w:pStyle w:val="单元格样式2"/>
            </w:pPr>
            <w:r>
              <w:t xml:space="preserve">≤150万元</w:t>
            </w:r>
          </w:p>
        </w:tc>
        <w:tc>
          <w:tcPr>
            <w:tcW w:w="0" w:type="auto"/>
            <w:hMerge/>
          </w:tcPr>
          <w:p>
            <w:pPr>
              <w:pStyle w:val="单元格样式2"/>
            </w:pPr>
          </w:p>
        </w:tc>
      </w:tr>
      <w:tr>
        <w:trPr>
          <w:trHeight w:val="369"/>
          <w:jc w:val="center"/>
        </w:trPr>
        <w:tc>
          <w:tcPr>
            <w:tcW w:w="1276" w:type="dxa"/>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丰富人民群众精神文化生活</w:t>
            </w:r>
          </w:p>
        </w:tc>
        <w:tc>
          <w:tcPr>
            <w:tcW w:w="3430" w:type="dxa"/>
            <w:hMerge w:val="restart"/>
            <w:vAlign w:val="center"/>
          </w:tcPr>
          <w:p>
            <w:pPr>
              <w:pStyle w:val="单元格样式2"/>
            </w:pPr>
            <w:r>
              <w:t xml:space="preserve">反应扶持的民办文化场馆对生态城公共文化设施的补充，并对公共文化服务内容的丰富。</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观众投诉量</w:t>
            </w:r>
          </w:p>
        </w:tc>
        <w:tc>
          <w:tcPr>
            <w:tcW w:w="3430" w:type="dxa"/>
            <w:hMerge w:val="restart"/>
            <w:vAlign w:val="center"/>
          </w:tcPr>
          <w:p>
            <w:pPr>
              <w:pStyle w:val="单元格样式2"/>
            </w:pPr>
            <w:r>
              <w:t xml:space="preserve">针对文化设施免费开放和文化活动投诉</w:t>
            </w:r>
          </w:p>
        </w:tc>
        <w:tc>
          <w:tcPr>
            <w:tcW w:w="0" w:type="auto"/>
            <w:hMerge/>
            <w:vAlign w:val="center"/>
          </w:tcPr>
          <w:p>
            <w:pPr/>
          </w:p>
        </w:tc>
        <w:tc>
          <w:tcPr>
            <w:tcW w:w="2551" w:type="dxa"/>
            <w:hMerge w:val="restart"/>
            <w:vAlign w:val="center"/>
          </w:tcPr>
          <w:p>
            <w:pPr>
              <w:pStyle w:val="单元格样式2"/>
            </w:pPr>
            <w:r>
              <w:t xml:space="preserve">≤5次</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16" w:name="_Toc_4_4_0000000017"/>
      <w:r>
        <w:rPr>
          <w:rFonts w:ascii="方正仿宋_GBK" w:eastAsia="方正仿宋_GBK" w:hAnsi="方正仿宋_GBK" w:cs="方正仿宋_GBK"/>
          <w:color w:val="000000"/>
          <w:sz w:val="28"/>
        </w:rPr>
        <w:t xml:space="preserve">14.生态城旅游运行监管、督查、应急及工作监管互动平台（智慧旅游二期）项目绩效目标表</w:t>
      </w:r>
      <w:bookmarkEnd w:id="16"/>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生态城旅游运行监管、督查、应急及工作监管互动平台（智慧旅游二期）项目</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581000.00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581000.00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本项目旨在搭建集服务于监管为一体的综合平台，提高政府的服务能力。具体包括：行业应急安全监管和指挥调度系统、旅游网络舆情监管系统、涉旅企业信用考评及产业大数据系统、文旅通、涉旅企业联盟。</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1.通过搭建集服务于监管为一体的综合平台，提高政府的服务能力。</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系统开发数量</w:t>
            </w:r>
          </w:p>
        </w:tc>
        <w:tc>
          <w:tcPr>
            <w:tcW w:w="3430" w:type="dxa"/>
            <w:hMerge w:val="restart"/>
            <w:vAlign w:val="center"/>
          </w:tcPr>
          <w:p>
            <w:pPr>
              <w:pStyle w:val="单元格样式2"/>
            </w:pPr>
            <w:r>
              <w:t xml:space="preserve">反映开发数量完成情况</w:t>
            </w:r>
          </w:p>
        </w:tc>
        <w:tc>
          <w:tcPr>
            <w:tcW w:w="0" w:type="auto"/>
            <w:hMerge/>
            <w:vAlign w:val="center"/>
          </w:tcPr>
          <w:p>
            <w:pPr/>
          </w:p>
        </w:tc>
        <w:tc>
          <w:tcPr>
            <w:tcW w:w="2551" w:type="dxa"/>
            <w:hMerge w:val="restart"/>
            <w:vAlign w:val="center"/>
          </w:tcPr>
          <w:p>
            <w:pPr>
              <w:pStyle w:val="单元格样式2"/>
            </w:pPr>
            <w:r>
              <w:t xml:space="preserve">≥2个</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系统验收合格率</w:t>
            </w:r>
          </w:p>
        </w:tc>
        <w:tc>
          <w:tcPr>
            <w:tcW w:w="3430" w:type="dxa"/>
            <w:hMerge w:val="restart"/>
            <w:vAlign w:val="center"/>
          </w:tcPr>
          <w:p>
            <w:pPr>
              <w:pStyle w:val="单元格样式2"/>
            </w:pPr>
            <w:r>
              <w:t xml:space="preserve">反映系统验收情况</w:t>
            </w:r>
          </w:p>
        </w:tc>
        <w:tc>
          <w:tcPr>
            <w:tcW w:w="0" w:type="auto"/>
            <w:hMerge/>
            <w:vAlign w:val="center"/>
          </w:tcPr>
          <w:p>
            <w:pPr/>
          </w:p>
        </w:tc>
        <w:tc>
          <w:tcPr>
            <w:tcW w:w="2551" w:type="dxa"/>
            <w:hMerge w:val="restart"/>
            <w:vAlign w:val="center"/>
          </w:tcPr>
          <w:p>
            <w:pPr>
              <w:pStyle w:val="单元格样式2"/>
            </w:pPr>
            <w:r>
              <w:t xml:space="preserve">≥95%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系统故障率</w:t>
            </w:r>
          </w:p>
        </w:tc>
        <w:tc>
          <w:tcPr>
            <w:tcW w:w="3430" w:type="dxa"/>
            <w:hMerge w:val="restart"/>
            <w:vAlign w:val="center"/>
          </w:tcPr>
          <w:p>
            <w:pPr>
              <w:pStyle w:val="单元格样式2"/>
            </w:pPr>
            <w:r>
              <w:t xml:space="preserve">反映系统故障情况</w:t>
            </w:r>
          </w:p>
        </w:tc>
        <w:tc>
          <w:tcPr>
            <w:tcW w:w="0" w:type="auto"/>
            <w:hMerge/>
            <w:vAlign w:val="center"/>
          </w:tcPr>
          <w:p>
            <w:pPr/>
          </w:p>
        </w:tc>
        <w:tc>
          <w:tcPr>
            <w:tcW w:w="2551" w:type="dxa"/>
            <w:hMerge w:val="restart"/>
            <w:vAlign w:val="center"/>
          </w:tcPr>
          <w:p>
            <w:pPr>
              <w:pStyle w:val="单元格样式2"/>
            </w:pPr>
            <w:r>
              <w:t xml:space="preserve">≤5%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系统建设时间</w:t>
            </w:r>
          </w:p>
        </w:tc>
        <w:tc>
          <w:tcPr>
            <w:tcW w:w="3430" w:type="dxa"/>
            <w:hMerge w:val="restart"/>
            <w:vAlign w:val="center"/>
          </w:tcPr>
          <w:p>
            <w:pPr>
              <w:pStyle w:val="单元格样式2"/>
            </w:pPr>
            <w:r>
              <w:t xml:space="preserve">反映系统开发上线所需要时间</w:t>
            </w:r>
          </w:p>
        </w:tc>
        <w:tc>
          <w:tcPr>
            <w:tcW w:w="0" w:type="auto"/>
            <w:hMerge/>
            <w:vAlign w:val="center"/>
          </w:tcPr>
          <w:p>
            <w:pPr/>
          </w:p>
        </w:tc>
        <w:tc>
          <w:tcPr>
            <w:tcW w:w="2551" w:type="dxa"/>
            <w:hMerge w:val="restart"/>
            <w:vAlign w:val="center"/>
          </w:tcPr>
          <w:p>
            <w:pPr>
              <w:pStyle w:val="单元格样式2"/>
            </w:pPr>
            <w:r>
              <w:t xml:space="preserve">≤6月</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系统维护时间</w:t>
            </w:r>
          </w:p>
        </w:tc>
        <w:tc>
          <w:tcPr>
            <w:tcW w:w="3430" w:type="dxa"/>
            <w:hMerge w:val="restart"/>
            <w:vAlign w:val="center"/>
          </w:tcPr>
          <w:p>
            <w:pPr>
              <w:pStyle w:val="单元格样式2"/>
            </w:pPr>
            <w:r>
              <w:t xml:space="preserve">反映系统上线后维护时长</w:t>
            </w:r>
          </w:p>
        </w:tc>
        <w:tc>
          <w:tcPr>
            <w:tcW w:w="0" w:type="auto"/>
            <w:hMerge/>
            <w:vAlign w:val="center"/>
          </w:tcPr>
          <w:p>
            <w:pPr/>
          </w:p>
        </w:tc>
        <w:tc>
          <w:tcPr>
            <w:tcW w:w="2551" w:type="dxa"/>
            <w:hMerge w:val="restart"/>
            <w:vAlign w:val="center"/>
          </w:tcPr>
          <w:p>
            <w:pPr>
              <w:pStyle w:val="单元格样式2"/>
            </w:pPr>
            <w:r>
              <w:t xml:space="preserve">≥1年</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系统运维响应时间</w:t>
            </w:r>
          </w:p>
        </w:tc>
        <w:tc>
          <w:tcPr>
            <w:tcW w:w="3430" w:type="dxa"/>
            <w:hMerge w:val="restart"/>
            <w:vAlign w:val="center"/>
          </w:tcPr>
          <w:p>
            <w:pPr>
              <w:pStyle w:val="单元格样式2"/>
            </w:pPr>
            <w:r>
              <w:t xml:space="preserve">反映系统运行维护需求响应时间</w:t>
            </w:r>
          </w:p>
        </w:tc>
        <w:tc>
          <w:tcPr>
            <w:tcW w:w="0" w:type="auto"/>
            <w:hMerge/>
            <w:vAlign w:val="center"/>
          </w:tcPr>
          <w:p>
            <w:pPr/>
          </w:p>
        </w:tc>
        <w:tc>
          <w:tcPr>
            <w:tcW w:w="2551" w:type="dxa"/>
            <w:hMerge w:val="restart"/>
            <w:vAlign w:val="center"/>
          </w:tcPr>
          <w:p>
            <w:pPr>
              <w:pStyle w:val="单元格样式2"/>
            </w:pPr>
            <w:r>
              <w:t xml:space="preserve">≤12小时</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系统建设费用</w:t>
            </w:r>
          </w:p>
        </w:tc>
        <w:tc>
          <w:tcPr>
            <w:tcW w:w="3430" w:type="dxa"/>
            <w:hMerge w:val="restart"/>
            <w:vAlign w:val="center"/>
          </w:tcPr>
          <w:p>
            <w:pPr>
              <w:pStyle w:val="单元格样式2"/>
            </w:pPr>
            <w:r>
              <w:t xml:space="preserve">反映系统建设费用情况</w:t>
            </w:r>
          </w:p>
        </w:tc>
        <w:tc>
          <w:tcPr>
            <w:tcW w:w="0" w:type="auto"/>
            <w:hMerge/>
            <w:vAlign w:val="center"/>
          </w:tcPr>
          <w:p>
            <w:pPr/>
          </w:p>
        </w:tc>
        <w:tc>
          <w:tcPr>
            <w:tcW w:w="2551" w:type="dxa"/>
            <w:hMerge w:val="restart"/>
            <w:vAlign w:val="center"/>
          </w:tcPr>
          <w:p>
            <w:pPr>
              <w:pStyle w:val="单元格样式2"/>
            </w:pPr>
            <w:r>
              <w:t xml:space="preserve">≤58.1万元</w:t>
            </w:r>
          </w:p>
        </w:tc>
        <w:tc>
          <w:tcPr>
            <w:tcW w:w="0" w:type="auto"/>
            <w:hMerge/>
          </w:tcPr>
          <w:p>
            <w:pPr>
              <w:pStyle w:val="单元格样式2"/>
            </w:pPr>
          </w:p>
        </w:tc>
      </w:tr>
      <w:tr>
        <w:trPr>
          <w:trHeight w:val="369"/>
          <w:jc w:val="center"/>
        </w:trPr>
        <w:tc>
          <w:tcPr>
            <w:tcW w:w="1276" w:type="dxa"/>
            <w:vMerge w:val="restart"/>
            <w:vAlign w:val="center"/>
          </w:tcPr>
          <w:p>
            <w:pPr>
              <w:pStyle w:val="单元格样式3"/>
            </w:pPr>
            <w:r>
              <w:t xml:space="preserve">效益指标</w:t>
            </w:r>
          </w:p>
        </w:tc>
        <w:tc>
          <w:tcPr>
            <w:tcW w:w="1276" w:type="dxa"/>
            <w:vAlign w:val="center"/>
          </w:tcPr>
          <w:p>
            <w:pPr>
              <w:pStyle w:val="单元格样式2"/>
            </w:pPr>
            <w:r>
              <w:t xml:space="preserve">可持续影响指标</w:t>
            </w:r>
          </w:p>
        </w:tc>
        <w:tc>
          <w:tcPr>
            <w:tcW w:w="1332" w:type="dxa"/>
            <w:vAlign w:val="center"/>
          </w:tcPr>
          <w:p>
            <w:pPr>
              <w:pStyle w:val="单元格样式2"/>
            </w:pPr>
            <w:r>
              <w:t xml:space="preserve">系统兼容性</w:t>
            </w:r>
          </w:p>
        </w:tc>
        <w:tc>
          <w:tcPr>
            <w:tcW w:w="3430" w:type="dxa"/>
            <w:hMerge w:val="restart"/>
            <w:vAlign w:val="center"/>
          </w:tcPr>
          <w:p>
            <w:pPr>
              <w:pStyle w:val="单元格样式2"/>
            </w:pPr>
            <w:r>
              <w:t xml:space="preserve">反映系统对生态城智慧旅游其他系统及平台的兼容能力</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可持续影响指标</w:t>
            </w:r>
          </w:p>
        </w:tc>
        <w:tc>
          <w:tcPr>
            <w:tcW w:w="1332" w:type="dxa"/>
            <w:vAlign w:val="center"/>
          </w:tcPr>
          <w:p>
            <w:pPr>
              <w:pStyle w:val="单元格样式2"/>
            </w:pPr>
            <w:r>
              <w:t xml:space="preserve">系统扩展性</w:t>
            </w:r>
          </w:p>
        </w:tc>
        <w:tc>
          <w:tcPr>
            <w:tcW w:w="3430" w:type="dxa"/>
            <w:hMerge w:val="restart"/>
            <w:vAlign w:val="center"/>
          </w:tcPr>
          <w:p>
            <w:pPr>
              <w:pStyle w:val="单元格样式2"/>
            </w:pPr>
            <w:r>
              <w:t xml:space="preserve">反映系统针对未来功能的增加而具备的扩展能力</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使用人员满意度</w:t>
            </w:r>
          </w:p>
        </w:tc>
        <w:tc>
          <w:tcPr>
            <w:tcW w:w="3430" w:type="dxa"/>
            <w:hMerge w:val="restart"/>
            <w:vAlign w:val="center"/>
          </w:tcPr>
          <w:p>
            <w:pPr>
              <w:pStyle w:val="单元格样式2"/>
            </w:pPr>
            <w:r>
              <w:t xml:space="preserve">反映使用人员对相关信息系统的满意情况</w:t>
            </w:r>
          </w:p>
        </w:tc>
        <w:tc>
          <w:tcPr>
            <w:tcW w:w="0" w:type="auto"/>
            <w:hMerge/>
            <w:vAlign w:val="center"/>
          </w:tcPr>
          <w:p>
            <w:pPr/>
          </w:p>
        </w:tc>
        <w:tc>
          <w:tcPr>
            <w:tcW w:w="2551" w:type="dxa"/>
            <w:hMerge w:val="restart"/>
            <w:vAlign w:val="center"/>
          </w:tcPr>
          <w:p>
            <w:pPr>
              <w:pStyle w:val="单元格样式2"/>
            </w:pPr>
            <w:r>
              <w:t xml:space="preserve">≥85%</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17" w:name="_Toc_4_4_0000000018"/>
      <w:r>
        <w:rPr>
          <w:rFonts w:ascii="方正仿宋_GBK" w:eastAsia="方正仿宋_GBK" w:hAnsi="方正仿宋_GBK" w:cs="方正仿宋_GBK"/>
          <w:color w:val="000000"/>
          <w:sz w:val="28"/>
        </w:rPr>
        <w:t xml:space="preserve">15.生态城首届全域旅游休闲节绩效目标表</w:t>
      </w:r>
      <w:bookmarkEnd w:id="17"/>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生态城首届全域旅游休闲节</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10000000.00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10000000.00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通过生态城首届全域旅游休闲节系列活动，助力提升生态城的知名度和影响力。</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1.通过生态城首届全域旅游休闲节系列活动，助力提升生态城的知名度和影响力。</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举办演出、活动次数</w:t>
            </w:r>
          </w:p>
        </w:tc>
        <w:tc>
          <w:tcPr>
            <w:tcW w:w="3430" w:type="dxa"/>
            <w:hMerge w:val="restart"/>
            <w:vAlign w:val="center"/>
          </w:tcPr>
          <w:p>
            <w:pPr>
              <w:pStyle w:val="单元格样式2"/>
            </w:pPr>
            <w:r>
              <w:t xml:space="preserve">反映举办演出、活动次数情况</w:t>
            </w:r>
          </w:p>
        </w:tc>
        <w:tc>
          <w:tcPr>
            <w:tcW w:w="0" w:type="auto"/>
            <w:hMerge/>
            <w:vAlign w:val="center"/>
          </w:tcPr>
          <w:p>
            <w:pPr/>
          </w:p>
        </w:tc>
        <w:tc>
          <w:tcPr>
            <w:tcW w:w="2551" w:type="dxa"/>
            <w:hMerge w:val="restart"/>
            <w:vAlign w:val="center"/>
          </w:tcPr>
          <w:p>
            <w:pPr>
              <w:pStyle w:val="单元格样式2"/>
            </w:pPr>
            <w:r>
              <w:t xml:space="preserve">≥50场</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参加演出、参与活动人数</w:t>
            </w:r>
          </w:p>
        </w:tc>
        <w:tc>
          <w:tcPr>
            <w:tcW w:w="3430" w:type="dxa"/>
            <w:hMerge w:val="restart"/>
            <w:vAlign w:val="center"/>
          </w:tcPr>
          <w:p>
            <w:pPr>
              <w:pStyle w:val="单元格样式2"/>
            </w:pPr>
            <w:r>
              <w:t xml:space="preserve">反映参加演出、参与活动人数情况</w:t>
            </w:r>
          </w:p>
        </w:tc>
        <w:tc>
          <w:tcPr>
            <w:tcW w:w="0" w:type="auto"/>
            <w:hMerge/>
            <w:vAlign w:val="center"/>
          </w:tcPr>
          <w:p>
            <w:pPr/>
          </w:p>
        </w:tc>
        <w:tc>
          <w:tcPr>
            <w:tcW w:w="2551" w:type="dxa"/>
            <w:hMerge w:val="restart"/>
            <w:vAlign w:val="center"/>
          </w:tcPr>
          <w:p>
            <w:pPr>
              <w:pStyle w:val="单元格样式2"/>
            </w:pPr>
            <w:r>
              <w:t xml:space="preserve">≥50万人次</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参与演出、活动投诉率</w:t>
            </w:r>
          </w:p>
        </w:tc>
        <w:tc>
          <w:tcPr>
            <w:tcW w:w="3430" w:type="dxa"/>
            <w:hMerge w:val="restart"/>
            <w:vAlign w:val="center"/>
          </w:tcPr>
          <w:p>
            <w:pPr>
              <w:pStyle w:val="单元格样式2"/>
            </w:pPr>
            <w:r>
              <w:t xml:space="preserve">投诉率=因演出、活动质量投诉的观众人次数/参观总人次数×100%</w:t>
            </w:r>
          </w:p>
        </w:tc>
        <w:tc>
          <w:tcPr>
            <w:tcW w:w="0" w:type="auto"/>
            <w:hMerge/>
            <w:vAlign w:val="center"/>
          </w:tcPr>
          <w:p>
            <w:pPr/>
          </w:p>
        </w:tc>
        <w:tc>
          <w:tcPr>
            <w:tcW w:w="2551" w:type="dxa"/>
            <w:hMerge w:val="restart"/>
            <w:vAlign w:val="center"/>
          </w:tcPr>
          <w:p>
            <w:pPr>
              <w:pStyle w:val="单元格样式2"/>
            </w:pPr>
            <w:r>
              <w:t xml:space="preserve">≤5%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演出、活动顺利完成</w:t>
            </w:r>
          </w:p>
        </w:tc>
        <w:tc>
          <w:tcPr>
            <w:tcW w:w="3430" w:type="dxa"/>
            <w:hMerge w:val="restart"/>
            <w:vAlign w:val="center"/>
          </w:tcPr>
          <w:p>
            <w:pPr>
              <w:pStyle w:val="单元格样式2"/>
            </w:pPr>
            <w:r>
              <w:t xml:space="preserve">反映演出、活动进行情况</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演出、活动如期进行率</w:t>
            </w:r>
          </w:p>
        </w:tc>
        <w:tc>
          <w:tcPr>
            <w:tcW w:w="3430" w:type="dxa"/>
            <w:hMerge w:val="restart"/>
            <w:vAlign w:val="center"/>
          </w:tcPr>
          <w:p>
            <w:pPr>
              <w:pStyle w:val="单元格样式2"/>
            </w:pPr>
            <w:r>
              <w:t xml:space="preserve">反映演出、活动按时完成情况</w:t>
            </w:r>
          </w:p>
        </w:tc>
        <w:tc>
          <w:tcPr>
            <w:tcW w:w="0" w:type="auto"/>
            <w:hMerge/>
            <w:vAlign w:val="center"/>
          </w:tcPr>
          <w:p>
            <w:pPr/>
          </w:p>
        </w:tc>
        <w:tc>
          <w:tcPr>
            <w:tcW w:w="2551" w:type="dxa"/>
            <w:hMerge w:val="restart"/>
            <w:vAlign w:val="center"/>
          </w:tcPr>
          <w:p>
            <w:pPr>
              <w:pStyle w:val="单元格样式2"/>
            </w:pPr>
            <w:r>
              <w:t xml:space="preserve">≥75%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活动总预算成本</w:t>
            </w:r>
          </w:p>
        </w:tc>
        <w:tc>
          <w:tcPr>
            <w:tcW w:w="3430" w:type="dxa"/>
            <w:hMerge w:val="restart"/>
            <w:vAlign w:val="center"/>
          </w:tcPr>
          <w:p>
            <w:pPr>
              <w:pStyle w:val="单元格样式2"/>
            </w:pPr>
            <w:r>
              <w:t xml:space="preserve">反映演出、活动费用情况</w:t>
            </w:r>
          </w:p>
        </w:tc>
        <w:tc>
          <w:tcPr>
            <w:tcW w:w="0" w:type="auto"/>
            <w:hMerge/>
            <w:vAlign w:val="center"/>
          </w:tcPr>
          <w:p>
            <w:pPr/>
          </w:p>
        </w:tc>
        <w:tc>
          <w:tcPr>
            <w:tcW w:w="2551" w:type="dxa"/>
            <w:hMerge w:val="restart"/>
            <w:vAlign w:val="center"/>
          </w:tcPr>
          <w:p>
            <w:pPr>
              <w:pStyle w:val="单元格样式2"/>
            </w:pPr>
            <w:r>
              <w:t xml:space="preserve">≤1000万元</w:t>
            </w:r>
          </w:p>
        </w:tc>
        <w:tc>
          <w:tcPr>
            <w:tcW w:w="0" w:type="auto"/>
            <w:hMerge/>
          </w:tcPr>
          <w:p>
            <w:pPr>
              <w:pStyle w:val="单元格样式2"/>
            </w:pPr>
          </w:p>
        </w:tc>
      </w:tr>
      <w:tr>
        <w:trPr>
          <w:trHeight w:val="369"/>
          <w:jc w:val="center"/>
        </w:trPr>
        <w:tc>
          <w:tcPr>
            <w:tcW w:w="1276" w:type="dxa"/>
            <w:vMerge w:val="restart"/>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公众对活动关注度</w:t>
            </w:r>
          </w:p>
        </w:tc>
        <w:tc>
          <w:tcPr>
            <w:tcW w:w="3430" w:type="dxa"/>
            <w:hMerge w:val="restart"/>
            <w:vAlign w:val="center"/>
          </w:tcPr>
          <w:p>
            <w:pPr>
              <w:pStyle w:val="单元格样式2"/>
            </w:pPr>
            <w:r>
              <w:t xml:space="preserve">反映公众对活动关注度情况</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报道媒体数量</w:t>
            </w:r>
          </w:p>
        </w:tc>
        <w:tc>
          <w:tcPr>
            <w:tcW w:w="3430" w:type="dxa"/>
            <w:hMerge w:val="restart"/>
            <w:vAlign w:val="center"/>
          </w:tcPr>
          <w:p>
            <w:pPr>
              <w:pStyle w:val="单元格样式2"/>
            </w:pPr>
            <w:r>
              <w:t xml:space="preserve">反应活动宣传情况</w:t>
            </w:r>
          </w:p>
        </w:tc>
        <w:tc>
          <w:tcPr>
            <w:tcW w:w="0" w:type="auto"/>
            <w:hMerge/>
            <w:vAlign w:val="center"/>
          </w:tcPr>
          <w:p>
            <w:pPr/>
          </w:p>
        </w:tc>
        <w:tc>
          <w:tcPr>
            <w:tcW w:w="2551" w:type="dxa"/>
            <w:hMerge w:val="restart"/>
            <w:vAlign w:val="center"/>
          </w:tcPr>
          <w:p>
            <w:pPr>
              <w:pStyle w:val="单元格样式2"/>
            </w:pPr>
            <w:r>
              <w:t xml:space="preserve">≥20家</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可持续影响指标</w:t>
            </w:r>
          </w:p>
        </w:tc>
        <w:tc>
          <w:tcPr>
            <w:tcW w:w="1332" w:type="dxa"/>
            <w:vAlign w:val="center"/>
          </w:tcPr>
          <w:p>
            <w:pPr>
              <w:pStyle w:val="单元格样式2"/>
            </w:pPr>
            <w:r>
              <w:t xml:space="preserve">演出、活动成效</w:t>
            </w:r>
          </w:p>
        </w:tc>
        <w:tc>
          <w:tcPr>
            <w:tcW w:w="3430" w:type="dxa"/>
            <w:hMerge w:val="restart"/>
            <w:vAlign w:val="center"/>
          </w:tcPr>
          <w:p>
            <w:pPr>
              <w:pStyle w:val="单元格样式2"/>
            </w:pPr>
            <w:r>
              <w:t xml:space="preserve">反映文体活动达到的效果</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参与人员满意度</w:t>
            </w:r>
          </w:p>
        </w:tc>
        <w:tc>
          <w:tcPr>
            <w:tcW w:w="3430" w:type="dxa"/>
            <w:hMerge w:val="restart"/>
            <w:vAlign w:val="center"/>
          </w:tcPr>
          <w:p>
            <w:pPr>
              <w:pStyle w:val="单元格样式2"/>
            </w:pPr>
            <w:r>
              <w:t xml:space="preserve">反映活动受益群体满意度</w:t>
            </w:r>
          </w:p>
        </w:tc>
        <w:tc>
          <w:tcPr>
            <w:tcW w:w="0" w:type="auto"/>
            <w:hMerge/>
            <w:vAlign w:val="center"/>
          </w:tcPr>
          <w:p>
            <w:pPr/>
          </w:p>
        </w:tc>
        <w:tc>
          <w:tcPr>
            <w:tcW w:w="2551" w:type="dxa"/>
            <w:hMerge w:val="restart"/>
            <w:vAlign w:val="center"/>
          </w:tcPr>
          <w:p>
            <w:pPr>
              <w:pStyle w:val="单元格样式2"/>
            </w:pPr>
            <w:r>
              <w:t xml:space="preserve">≥95%</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18" w:name="_Toc_4_4_0000000019"/>
      <w:r>
        <w:rPr>
          <w:rFonts w:ascii="方正仿宋_GBK" w:eastAsia="方正仿宋_GBK" w:hAnsi="方正仿宋_GBK" w:cs="方正仿宋_GBK"/>
          <w:color w:val="000000"/>
          <w:sz w:val="28"/>
        </w:rPr>
        <w:t xml:space="preserve">16.文化惠民演出活动经费绩效目标表</w:t>
      </w:r>
      <w:bookmarkEnd w:id="18"/>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文化惠民演出活动经费</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780000.00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780000.00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按照国家全域旅游示范区深化建设标准，通过开展系列旅游惠民演出活动，进一步提高生态城居民文化服务供给，提高居民幸福感和满意度。</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1.按照国家全域旅游示范区深化建设标准，通过开展系列旅游惠民演出活动，进一步提高生态城居民文化服务供给，提高居民幸福感和满意度。</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单场活动保障人次</w:t>
            </w:r>
          </w:p>
        </w:tc>
        <w:tc>
          <w:tcPr>
            <w:tcW w:w="3430" w:type="dxa"/>
            <w:hMerge w:val="restart"/>
            <w:vAlign w:val="center"/>
          </w:tcPr>
          <w:p>
            <w:pPr>
              <w:pStyle w:val="单元格样式2"/>
            </w:pPr>
            <w:r>
              <w:t xml:space="preserve">反映保障情况</w:t>
            </w:r>
          </w:p>
        </w:tc>
        <w:tc>
          <w:tcPr>
            <w:tcW w:w="0" w:type="auto"/>
            <w:hMerge/>
            <w:vAlign w:val="center"/>
          </w:tcPr>
          <w:p>
            <w:pPr/>
          </w:p>
        </w:tc>
        <w:tc>
          <w:tcPr>
            <w:tcW w:w="2551" w:type="dxa"/>
            <w:hMerge w:val="restart"/>
            <w:vAlign w:val="center"/>
          </w:tcPr>
          <w:p>
            <w:pPr>
              <w:pStyle w:val="单元格样式2"/>
            </w:pPr>
            <w:r>
              <w:t xml:space="preserve">≥15人</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举办活动次数</w:t>
            </w:r>
          </w:p>
        </w:tc>
        <w:tc>
          <w:tcPr>
            <w:tcW w:w="3430" w:type="dxa"/>
            <w:hMerge w:val="restart"/>
            <w:vAlign w:val="center"/>
          </w:tcPr>
          <w:p>
            <w:pPr>
              <w:pStyle w:val="单元格样式2"/>
            </w:pPr>
            <w:r>
              <w:t xml:space="preserve">反映举办活动次数情况</w:t>
            </w:r>
          </w:p>
        </w:tc>
        <w:tc>
          <w:tcPr>
            <w:tcW w:w="0" w:type="auto"/>
            <w:hMerge/>
            <w:vAlign w:val="center"/>
          </w:tcPr>
          <w:p>
            <w:pPr/>
          </w:p>
        </w:tc>
        <w:tc>
          <w:tcPr>
            <w:tcW w:w="2551" w:type="dxa"/>
            <w:hMerge w:val="restart"/>
            <w:vAlign w:val="center"/>
          </w:tcPr>
          <w:p>
            <w:pPr>
              <w:pStyle w:val="单元格样式2"/>
            </w:pPr>
            <w:r>
              <w:t xml:space="preserve">≥26场</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活动举办完成率</w:t>
            </w:r>
          </w:p>
        </w:tc>
        <w:tc>
          <w:tcPr>
            <w:tcW w:w="3430" w:type="dxa"/>
            <w:hMerge w:val="restart"/>
            <w:vAlign w:val="center"/>
          </w:tcPr>
          <w:p>
            <w:pPr>
              <w:pStyle w:val="单元格样式2"/>
            </w:pPr>
            <w:r>
              <w:t xml:space="preserve">活动举办完成率</w:t>
            </w:r>
          </w:p>
        </w:tc>
        <w:tc>
          <w:tcPr>
            <w:tcW w:w="0" w:type="auto"/>
            <w:hMerge/>
            <w:vAlign w:val="center"/>
          </w:tcPr>
          <w:p>
            <w:pPr/>
          </w:p>
        </w:tc>
        <w:tc>
          <w:tcPr>
            <w:tcW w:w="2551" w:type="dxa"/>
            <w:hMerge w:val="restart"/>
            <w:vAlign w:val="center"/>
          </w:tcPr>
          <w:p>
            <w:pPr>
              <w:pStyle w:val="单元格样式2"/>
            </w:pPr>
            <w:r>
              <w:t xml:space="preserve">≥95%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活动如期进行率</w:t>
            </w:r>
          </w:p>
        </w:tc>
        <w:tc>
          <w:tcPr>
            <w:tcW w:w="3430" w:type="dxa"/>
            <w:hMerge w:val="restart"/>
            <w:vAlign w:val="center"/>
          </w:tcPr>
          <w:p>
            <w:pPr>
              <w:pStyle w:val="单元格样式2"/>
            </w:pPr>
            <w:r>
              <w:t xml:space="preserve">反映活动如期正常举行情况</w:t>
            </w:r>
          </w:p>
        </w:tc>
        <w:tc>
          <w:tcPr>
            <w:tcW w:w="0" w:type="auto"/>
            <w:hMerge/>
            <w:vAlign w:val="center"/>
          </w:tcPr>
          <w:p>
            <w:pPr/>
          </w:p>
        </w:tc>
        <w:tc>
          <w:tcPr>
            <w:tcW w:w="2551" w:type="dxa"/>
            <w:hMerge w:val="restart"/>
            <w:vAlign w:val="center"/>
          </w:tcPr>
          <w:p>
            <w:pPr>
              <w:pStyle w:val="单元格样式2"/>
            </w:pPr>
            <w:r>
              <w:t xml:space="preserve">≥85%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惠民活动场均单价</w:t>
            </w:r>
          </w:p>
        </w:tc>
        <w:tc>
          <w:tcPr>
            <w:tcW w:w="3430" w:type="dxa"/>
            <w:hMerge w:val="restart"/>
            <w:vAlign w:val="center"/>
          </w:tcPr>
          <w:p>
            <w:pPr>
              <w:pStyle w:val="单元格样式2"/>
            </w:pPr>
            <w:r>
              <w:t xml:space="preserve">反应活动单场费用情况</w:t>
            </w:r>
          </w:p>
        </w:tc>
        <w:tc>
          <w:tcPr>
            <w:tcW w:w="0" w:type="auto"/>
            <w:hMerge/>
            <w:vAlign w:val="center"/>
          </w:tcPr>
          <w:p>
            <w:pPr/>
          </w:p>
        </w:tc>
        <w:tc>
          <w:tcPr>
            <w:tcW w:w="2551" w:type="dxa"/>
            <w:hMerge w:val="restart"/>
            <w:vAlign w:val="center"/>
          </w:tcPr>
          <w:p>
            <w:pPr>
              <w:pStyle w:val="单元格样式2"/>
            </w:pPr>
            <w:r>
              <w:t xml:space="preserve">≤3万元</w:t>
            </w:r>
          </w:p>
        </w:tc>
        <w:tc>
          <w:tcPr>
            <w:tcW w:w="0" w:type="auto"/>
            <w:hMerge/>
          </w:tcPr>
          <w:p>
            <w:pPr>
              <w:pStyle w:val="单元格样式2"/>
            </w:pPr>
          </w:p>
        </w:tc>
      </w:tr>
      <w:tr>
        <w:trPr>
          <w:trHeight w:val="369"/>
          <w:jc w:val="center"/>
        </w:trPr>
        <w:tc>
          <w:tcPr>
            <w:tcW w:w="1276" w:type="dxa"/>
            <w:vMerge w:val="restart"/>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促进生态城公共文化服务事业发展</w:t>
            </w:r>
          </w:p>
        </w:tc>
        <w:tc>
          <w:tcPr>
            <w:tcW w:w="3430" w:type="dxa"/>
            <w:hMerge w:val="restart"/>
            <w:vAlign w:val="center"/>
          </w:tcPr>
          <w:p>
            <w:pPr>
              <w:pStyle w:val="单元格样式2"/>
            </w:pPr>
            <w:r>
              <w:t xml:space="preserve">反映对生态城公共文化服务事业发展的促进程度</w:t>
            </w:r>
          </w:p>
        </w:tc>
        <w:tc>
          <w:tcPr>
            <w:tcW w:w="0" w:type="auto"/>
            <w:hMerge/>
            <w:vAlign w:val="center"/>
          </w:tcPr>
          <w:p>
            <w:pPr/>
          </w:p>
        </w:tc>
        <w:tc>
          <w:tcPr>
            <w:tcW w:w="2551" w:type="dxa"/>
            <w:hMerge w:val="restart"/>
            <w:vAlign w:val="center"/>
          </w:tcPr>
          <w:p>
            <w:pPr>
              <w:pStyle w:val="单元格样式2"/>
            </w:pPr>
            <w:r>
              <w:t xml:space="preserve"> 有效促进</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提高生态城居民文化服务供给，提高居民幸福感和满意度</w:t>
            </w:r>
          </w:p>
        </w:tc>
        <w:tc>
          <w:tcPr>
            <w:tcW w:w="3430" w:type="dxa"/>
            <w:hMerge w:val="restart"/>
            <w:vAlign w:val="center"/>
          </w:tcPr>
          <w:p>
            <w:pPr>
              <w:pStyle w:val="单元格样式2"/>
            </w:pPr>
            <w:r>
              <w:t xml:space="preserve">提高生态城居民文化服务供给，提高居民幸福感和满意度</w:t>
            </w:r>
          </w:p>
        </w:tc>
        <w:tc>
          <w:tcPr>
            <w:tcW w:w="0" w:type="auto"/>
            <w:hMerge/>
            <w:vAlign w:val="center"/>
          </w:tcPr>
          <w:p>
            <w:pPr/>
          </w:p>
        </w:tc>
        <w:tc>
          <w:tcPr>
            <w:tcW w:w="2551" w:type="dxa"/>
            <w:hMerge w:val="restart"/>
            <w:vAlign w:val="center"/>
          </w:tcPr>
          <w:p>
            <w:pPr>
              <w:pStyle w:val="单元格样式2"/>
            </w:pPr>
            <w:r>
              <w:t xml:space="preserve"> 有效提高</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活动参与人员满意度</w:t>
            </w:r>
          </w:p>
        </w:tc>
        <w:tc>
          <w:tcPr>
            <w:tcW w:w="3430" w:type="dxa"/>
            <w:hMerge w:val="restart"/>
            <w:vAlign w:val="center"/>
          </w:tcPr>
          <w:p>
            <w:pPr>
              <w:pStyle w:val="单元格样式2"/>
            </w:pPr>
            <w:r>
              <w:t xml:space="preserve">活动参与人员对活动开展情况的满意程度</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19" w:name="_Toc_4_4_0000000020"/>
      <w:r>
        <w:rPr>
          <w:rFonts w:ascii="方正仿宋_GBK" w:eastAsia="方正仿宋_GBK" w:hAnsi="方正仿宋_GBK" w:cs="方正仿宋_GBK"/>
          <w:color w:val="000000"/>
          <w:sz w:val="28"/>
        </w:rPr>
        <w:t xml:space="preserve">17.夜经济及旅游促进经费绩效目标表</w:t>
      </w:r>
      <w:bookmarkEnd w:id="19"/>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夜经济及旅游促进经费</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750000.00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750000.00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根据委领导的指示要求，为促进区域夜经济发展，计划在夜经济促进、推广方面开展系列工作。</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1.根据委领导的指示要求，为促进区域夜经济发展，计划在夜经济促进、推广方面开展系列工作。</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覆盖商街、景区点位数</w:t>
            </w:r>
          </w:p>
        </w:tc>
        <w:tc>
          <w:tcPr>
            <w:tcW w:w="3430" w:type="dxa"/>
            <w:hMerge w:val="restart"/>
            <w:vAlign w:val="center"/>
          </w:tcPr>
          <w:p>
            <w:pPr>
              <w:pStyle w:val="单元格样式2"/>
            </w:pPr>
            <w:r>
              <w:t xml:space="preserve">反映举办演出场地点位数量情况</w:t>
            </w:r>
          </w:p>
        </w:tc>
        <w:tc>
          <w:tcPr>
            <w:tcW w:w="0" w:type="auto"/>
            <w:hMerge/>
            <w:vAlign w:val="center"/>
          </w:tcPr>
          <w:p>
            <w:pPr/>
          </w:p>
        </w:tc>
        <w:tc>
          <w:tcPr>
            <w:tcW w:w="2551" w:type="dxa"/>
            <w:hMerge w:val="restart"/>
            <w:vAlign w:val="center"/>
          </w:tcPr>
          <w:p>
            <w:pPr>
              <w:pStyle w:val="单元格样式2"/>
            </w:pPr>
            <w:r>
              <w:t xml:space="preserve">≥6个</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演出观众投诉率</w:t>
            </w:r>
          </w:p>
        </w:tc>
        <w:tc>
          <w:tcPr>
            <w:tcW w:w="3430" w:type="dxa"/>
            <w:hMerge w:val="restart"/>
            <w:vAlign w:val="center"/>
          </w:tcPr>
          <w:p>
            <w:pPr>
              <w:pStyle w:val="单元格样式2"/>
            </w:pPr>
            <w:r>
              <w:t xml:space="preserve">观众投诉率=因演出质量投诉的观众人次数/参观总人次数×100%</w:t>
            </w:r>
          </w:p>
        </w:tc>
        <w:tc>
          <w:tcPr>
            <w:tcW w:w="0" w:type="auto"/>
            <w:hMerge/>
            <w:vAlign w:val="center"/>
          </w:tcPr>
          <w:p>
            <w:pPr/>
          </w:p>
        </w:tc>
        <w:tc>
          <w:tcPr>
            <w:tcW w:w="2551" w:type="dxa"/>
            <w:hMerge w:val="restart"/>
            <w:vAlign w:val="center"/>
          </w:tcPr>
          <w:p>
            <w:pPr>
              <w:pStyle w:val="单元格样式2"/>
            </w:pPr>
            <w:r>
              <w:t xml:space="preserve">≤5%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活动内容多样性</w:t>
            </w:r>
          </w:p>
        </w:tc>
        <w:tc>
          <w:tcPr>
            <w:tcW w:w="3430" w:type="dxa"/>
            <w:hMerge w:val="restart"/>
            <w:vAlign w:val="center"/>
          </w:tcPr>
          <w:p>
            <w:pPr>
              <w:pStyle w:val="单元格样式2"/>
            </w:pPr>
            <w:r>
              <w:t xml:space="preserve">反映活动内容是否具有多样性</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演出如期进行率</w:t>
            </w:r>
          </w:p>
        </w:tc>
        <w:tc>
          <w:tcPr>
            <w:tcW w:w="3430" w:type="dxa"/>
            <w:hMerge w:val="restart"/>
            <w:vAlign w:val="center"/>
          </w:tcPr>
          <w:p>
            <w:pPr>
              <w:pStyle w:val="单元格样式2"/>
            </w:pPr>
            <w:r>
              <w:t xml:space="preserve">反映演出如期正常举行情况</w:t>
            </w:r>
          </w:p>
        </w:tc>
        <w:tc>
          <w:tcPr>
            <w:tcW w:w="0" w:type="auto"/>
            <w:hMerge/>
            <w:vAlign w:val="center"/>
          </w:tcPr>
          <w:p>
            <w:pPr/>
          </w:p>
        </w:tc>
        <w:tc>
          <w:tcPr>
            <w:tcW w:w="2551" w:type="dxa"/>
            <w:hMerge w:val="restart"/>
            <w:vAlign w:val="center"/>
          </w:tcPr>
          <w:p>
            <w:pPr>
              <w:pStyle w:val="单元格样式2"/>
            </w:pPr>
            <w:r>
              <w:t xml:space="preserve">≥85%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经费成本</w:t>
            </w:r>
          </w:p>
        </w:tc>
        <w:tc>
          <w:tcPr>
            <w:tcW w:w="3430" w:type="dxa"/>
            <w:hMerge w:val="restart"/>
            <w:vAlign w:val="center"/>
          </w:tcPr>
          <w:p>
            <w:pPr>
              <w:pStyle w:val="单元格样式2"/>
            </w:pPr>
            <w:r>
              <w:t xml:space="preserve">经费成本</w:t>
            </w:r>
          </w:p>
        </w:tc>
        <w:tc>
          <w:tcPr>
            <w:tcW w:w="0" w:type="auto"/>
            <w:hMerge/>
            <w:vAlign w:val="center"/>
          </w:tcPr>
          <w:p>
            <w:pPr/>
          </w:p>
        </w:tc>
        <w:tc>
          <w:tcPr>
            <w:tcW w:w="2551" w:type="dxa"/>
            <w:hMerge w:val="restart"/>
            <w:vAlign w:val="center"/>
          </w:tcPr>
          <w:p>
            <w:pPr>
              <w:pStyle w:val="单元格样式2"/>
            </w:pPr>
            <w:r>
              <w:t xml:space="preserve">≤75万元</w:t>
            </w:r>
          </w:p>
        </w:tc>
        <w:tc>
          <w:tcPr>
            <w:tcW w:w="0" w:type="auto"/>
            <w:hMerge/>
          </w:tcPr>
          <w:p>
            <w:pPr>
              <w:pStyle w:val="单元格样式2"/>
            </w:pPr>
          </w:p>
        </w:tc>
      </w:tr>
      <w:tr>
        <w:trPr>
          <w:trHeight w:val="369"/>
          <w:jc w:val="center"/>
        </w:trPr>
        <w:tc>
          <w:tcPr>
            <w:tcW w:w="1276" w:type="dxa"/>
            <w:vMerge w:val="restart"/>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惠民演出成效</w:t>
            </w:r>
          </w:p>
        </w:tc>
        <w:tc>
          <w:tcPr>
            <w:tcW w:w="3430" w:type="dxa"/>
            <w:hMerge w:val="restart"/>
            <w:vAlign w:val="center"/>
          </w:tcPr>
          <w:p>
            <w:pPr>
              <w:pStyle w:val="单元格样式2"/>
            </w:pPr>
            <w:r>
              <w:t xml:space="preserve">反映惠民演出达到的效果</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可持续影响指标</w:t>
            </w:r>
          </w:p>
        </w:tc>
        <w:tc>
          <w:tcPr>
            <w:tcW w:w="1332" w:type="dxa"/>
            <w:vAlign w:val="center"/>
          </w:tcPr>
          <w:p>
            <w:pPr>
              <w:pStyle w:val="单元格样式2"/>
            </w:pPr>
            <w:r>
              <w:t xml:space="preserve">促进生态城夜经济发展</w:t>
            </w:r>
          </w:p>
        </w:tc>
        <w:tc>
          <w:tcPr>
            <w:tcW w:w="3430" w:type="dxa"/>
            <w:hMerge w:val="restart"/>
            <w:vAlign w:val="center"/>
          </w:tcPr>
          <w:p>
            <w:pPr>
              <w:pStyle w:val="单元格样式2"/>
            </w:pPr>
            <w:r>
              <w:t xml:space="preserve">反映对生态城夜经济的促进程度</w:t>
            </w:r>
          </w:p>
        </w:tc>
        <w:tc>
          <w:tcPr>
            <w:tcW w:w="0" w:type="auto"/>
            <w:hMerge/>
            <w:vAlign w:val="center"/>
          </w:tcPr>
          <w:p>
            <w:pPr/>
          </w:p>
        </w:tc>
        <w:tc>
          <w:tcPr>
            <w:tcW w:w="2551" w:type="dxa"/>
            <w:hMerge w:val="restart"/>
            <w:vAlign w:val="center"/>
          </w:tcPr>
          <w:p>
            <w:pPr>
              <w:pStyle w:val="单元格样式2"/>
            </w:pPr>
            <w:r>
              <w:t xml:space="preserve">有效促进</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演出参与人员满意度</w:t>
            </w:r>
          </w:p>
        </w:tc>
        <w:tc>
          <w:tcPr>
            <w:tcW w:w="3430" w:type="dxa"/>
            <w:hMerge w:val="restart"/>
            <w:vAlign w:val="center"/>
          </w:tcPr>
          <w:p>
            <w:pPr>
              <w:pStyle w:val="单元格样式2"/>
            </w:pPr>
            <w:r>
              <w:t xml:space="preserve">演出参与人员对活动开展情况的满意程度</w:t>
            </w:r>
          </w:p>
        </w:tc>
        <w:tc>
          <w:tcPr>
            <w:tcW w:w="0" w:type="auto"/>
            <w:hMerge/>
            <w:vAlign w:val="center"/>
          </w:tcPr>
          <w:p>
            <w:pPr/>
          </w:p>
        </w:tc>
        <w:tc>
          <w:tcPr>
            <w:tcW w:w="2551" w:type="dxa"/>
            <w:hMerge w:val="restart"/>
            <w:vAlign w:val="center"/>
          </w:tcPr>
          <w:p>
            <w:pPr>
              <w:pStyle w:val="单元格样式2"/>
            </w:pPr>
            <w:r>
              <w:t xml:space="preserve">≥85%</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20" w:name="_Toc_4_4_0000000021"/>
      <w:r>
        <w:rPr>
          <w:rFonts w:ascii="方正仿宋_GBK" w:eastAsia="方正仿宋_GBK" w:hAnsi="方正仿宋_GBK" w:cs="方正仿宋_GBK"/>
          <w:color w:val="000000"/>
          <w:sz w:val="28"/>
        </w:rPr>
        <w:t xml:space="preserve">18.执法人员制服制作绩效目标表</w:t>
      </w:r>
      <w:bookmarkEnd w:id="20"/>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执法人员制服制作</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16562.80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16562.80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依照《天津市综合行政执法制式服装和标志管理实施办法》的要求，通过购买执法制服，更便于执法人员履行职权。</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1.依照《天津市综合行政执法制式服装和标志管理实施办法》的要求，通过购买执法制服，更便于执法人员履行职权。</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执法制服保障人数</w:t>
            </w:r>
          </w:p>
        </w:tc>
        <w:tc>
          <w:tcPr>
            <w:tcW w:w="3430" w:type="dxa"/>
            <w:hMerge w:val="restart"/>
            <w:vAlign w:val="center"/>
          </w:tcPr>
          <w:p>
            <w:pPr>
              <w:pStyle w:val="单元格样式2"/>
            </w:pPr>
            <w:r>
              <w:t xml:space="preserve">执法制服保障人数</w:t>
            </w:r>
          </w:p>
        </w:tc>
        <w:tc>
          <w:tcPr>
            <w:tcW w:w="0" w:type="auto"/>
            <w:hMerge/>
            <w:vAlign w:val="center"/>
          </w:tcPr>
          <w:p>
            <w:pPr/>
          </w:p>
        </w:tc>
        <w:tc>
          <w:tcPr>
            <w:tcW w:w="2551" w:type="dxa"/>
            <w:hMerge w:val="restart"/>
            <w:vAlign w:val="center"/>
          </w:tcPr>
          <w:p>
            <w:pPr>
              <w:pStyle w:val="单元格样式2"/>
            </w:pPr>
            <w:r>
              <w:t xml:space="preserve">4人</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购买制服数量</w:t>
            </w:r>
          </w:p>
        </w:tc>
        <w:tc>
          <w:tcPr>
            <w:tcW w:w="3430" w:type="dxa"/>
            <w:hMerge w:val="restart"/>
            <w:vAlign w:val="center"/>
          </w:tcPr>
          <w:p>
            <w:pPr>
              <w:pStyle w:val="单元格样式2"/>
            </w:pPr>
            <w:r>
              <w:t xml:space="preserve">购买制服数量</w:t>
            </w:r>
          </w:p>
        </w:tc>
        <w:tc>
          <w:tcPr>
            <w:tcW w:w="0" w:type="auto"/>
            <w:hMerge/>
            <w:vAlign w:val="center"/>
          </w:tcPr>
          <w:p>
            <w:pPr/>
          </w:p>
        </w:tc>
        <w:tc>
          <w:tcPr>
            <w:tcW w:w="2551" w:type="dxa"/>
            <w:hMerge w:val="restart"/>
            <w:vAlign w:val="center"/>
          </w:tcPr>
          <w:p>
            <w:pPr>
              <w:pStyle w:val="单元格样式2"/>
            </w:pPr>
            <w:r>
              <w:t xml:space="preserve">≥4套</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执法制服采购合规率</w:t>
            </w:r>
          </w:p>
        </w:tc>
        <w:tc>
          <w:tcPr>
            <w:tcW w:w="3430" w:type="dxa"/>
            <w:hMerge w:val="restart"/>
            <w:vAlign w:val="center"/>
          </w:tcPr>
          <w:p>
            <w:pPr>
              <w:pStyle w:val="单元格样式2"/>
            </w:pPr>
            <w:r>
              <w:t xml:space="preserve">执法制服采购合规率</w:t>
            </w:r>
          </w:p>
        </w:tc>
        <w:tc>
          <w:tcPr>
            <w:tcW w:w="0" w:type="auto"/>
            <w:hMerge/>
            <w:vAlign w:val="center"/>
          </w:tcPr>
          <w:p>
            <w:pPr/>
          </w:p>
        </w:tc>
        <w:tc>
          <w:tcPr>
            <w:tcW w:w="2551" w:type="dxa"/>
            <w:hMerge w:val="restart"/>
            <w:vAlign w:val="center"/>
          </w:tcPr>
          <w:p>
            <w:pPr>
              <w:pStyle w:val="单元格样式2"/>
            </w:pPr>
            <w:r>
              <w:t xml:space="preserve">100%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执法制服发放及时率</w:t>
            </w:r>
          </w:p>
        </w:tc>
        <w:tc>
          <w:tcPr>
            <w:tcW w:w="3430" w:type="dxa"/>
            <w:hMerge w:val="restart"/>
            <w:vAlign w:val="center"/>
          </w:tcPr>
          <w:p>
            <w:pPr>
              <w:pStyle w:val="单元格样式2"/>
            </w:pPr>
            <w:r>
              <w:t xml:space="preserve">执法制服发放及时率</w:t>
            </w:r>
          </w:p>
        </w:tc>
        <w:tc>
          <w:tcPr>
            <w:tcW w:w="0" w:type="auto"/>
            <w:hMerge/>
            <w:vAlign w:val="center"/>
          </w:tcPr>
          <w:p>
            <w:pPr/>
          </w:p>
        </w:tc>
        <w:tc>
          <w:tcPr>
            <w:tcW w:w="2551" w:type="dxa"/>
            <w:hMerge w:val="restart"/>
            <w:vAlign w:val="center"/>
          </w:tcPr>
          <w:p>
            <w:pPr>
              <w:pStyle w:val="单元格样式2"/>
            </w:pPr>
            <w:r>
              <w:t xml:space="preserve">100%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购买制服总成本</w:t>
            </w:r>
          </w:p>
        </w:tc>
        <w:tc>
          <w:tcPr>
            <w:tcW w:w="3430" w:type="dxa"/>
            <w:hMerge w:val="restart"/>
            <w:vAlign w:val="center"/>
          </w:tcPr>
          <w:p>
            <w:pPr>
              <w:pStyle w:val="单元格样式2"/>
            </w:pPr>
            <w:r>
              <w:t xml:space="preserve">购买制服总成本</w:t>
            </w:r>
          </w:p>
        </w:tc>
        <w:tc>
          <w:tcPr>
            <w:tcW w:w="0" w:type="auto"/>
            <w:hMerge/>
            <w:vAlign w:val="center"/>
          </w:tcPr>
          <w:p>
            <w:pPr/>
          </w:p>
        </w:tc>
        <w:tc>
          <w:tcPr>
            <w:tcW w:w="2551" w:type="dxa"/>
            <w:hMerge w:val="restart"/>
            <w:vAlign w:val="center"/>
          </w:tcPr>
          <w:p>
            <w:pPr>
              <w:pStyle w:val="单元格样式2"/>
            </w:pPr>
            <w:r>
              <w:t xml:space="preserve">≤16562.8元</w:t>
            </w:r>
          </w:p>
        </w:tc>
        <w:tc>
          <w:tcPr>
            <w:tcW w:w="0" w:type="auto"/>
            <w:hMerge/>
          </w:tcPr>
          <w:p>
            <w:pPr>
              <w:pStyle w:val="单元格样式2"/>
            </w:pPr>
          </w:p>
        </w:tc>
      </w:tr>
      <w:tr>
        <w:trPr>
          <w:trHeight w:val="369"/>
          <w:jc w:val="center"/>
        </w:trPr>
        <w:tc>
          <w:tcPr>
            <w:tcW w:w="1276" w:type="dxa"/>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保障执法人员履行职权</w:t>
            </w:r>
          </w:p>
        </w:tc>
        <w:tc>
          <w:tcPr>
            <w:tcW w:w="3430" w:type="dxa"/>
            <w:hMerge w:val="restart"/>
            <w:vAlign w:val="center"/>
          </w:tcPr>
          <w:p>
            <w:pPr>
              <w:pStyle w:val="单元格样式2"/>
            </w:pPr>
            <w:r>
              <w:t xml:space="preserve">保障执法人员履行职权</w:t>
            </w:r>
          </w:p>
        </w:tc>
        <w:tc>
          <w:tcPr>
            <w:tcW w:w="0" w:type="auto"/>
            <w:hMerge/>
            <w:vAlign w:val="center"/>
          </w:tcPr>
          <w:p>
            <w:pPr/>
          </w:p>
        </w:tc>
        <w:tc>
          <w:tcPr>
            <w:tcW w:w="2551" w:type="dxa"/>
            <w:hMerge w:val="restart"/>
            <w:vAlign w:val="center"/>
          </w:tcPr>
          <w:p>
            <w:pPr>
              <w:pStyle w:val="单元格样式2"/>
            </w:pPr>
            <w:r>
              <w:t xml:space="preserve">有效保障</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执法人员满意度</w:t>
            </w:r>
          </w:p>
        </w:tc>
        <w:tc>
          <w:tcPr>
            <w:tcW w:w="3430" w:type="dxa"/>
            <w:hMerge w:val="restart"/>
            <w:vAlign w:val="center"/>
          </w:tcPr>
          <w:p>
            <w:pPr>
              <w:pStyle w:val="单元格样式2"/>
            </w:pPr>
            <w:r>
              <w:t xml:space="preserve">执法人员满意度</w:t>
            </w:r>
          </w:p>
        </w:tc>
        <w:tc>
          <w:tcPr>
            <w:tcW w:w="0" w:type="auto"/>
            <w:hMerge/>
            <w:vAlign w:val="center"/>
          </w:tcPr>
          <w:p>
            <w:pPr/>
          </w:p>
        </w:tc>
        <w:tc>
          <w:tcPr>
            <w:tcW w:w="2551" w:type="dxa"/>
            <w:hMerge w:val="restart"/>
            <w:vAlign w:val="center"/>
          </w:tcPr>
          <w:p>
            <w:pPr>
              <w:pStyle w:val="单元格样式2"/>
            </w:pPr>
            <w:r>
              <w:t xml:space="preserve">≥90%</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21" w:name="_Toc_4_4_0000000022"/>
      <w:r>
        <w:rPr>
          <w:rFonts w:ascii="方正仿宋_GBK" w:eastAsia="方正仿宋_GBK" w:hAnsi="方正仿宋_GBK" w:cs="方正仿宋_GBK"/>
          <w:color w:val="000000"/>
          <w:sz w:val="28"/>
        </w:rPr>
        <w:t xml:space="preserve">19.中新天津生态城文化旅游局安全技术服务绩效目标表</w:t>
      </w:r>
      <w:bookmarkEnd w:id="21"/>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中新天津生态城文化旅游局安全技术服务</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200000.00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200000.00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依据《安全生产法》规定，通过聘请第三方安全技术公司开展对辖区内文旅企业开展定期安全隐患排查工作，及时消除文旅企业生产安全事故隐患，提升经营单位安全防范意识，确保文旅行业安全稳定发展。</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1.依据《安全生产法》规定，通过聘请第三方安全技术公司开展对辖区内文旅企业开展定期安全隐患排查工作，及时消除文旅企业生产安全事故隐患，提升经营单位安全防范意识，确保文旅行业安全稳定发展。</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检查报告数量</w:t>
            </w:r>
          </w:p>
        </w:tc>
        <w:tc>
          <w:tcPr>
            <w:tcW w:w="3430" w:type="dxa"/>
            <w:hMerge w:val="restart"/>
            <w:vAlign w:val="center"/>
          </w:tcPr>
          <w:p>
            <w:pPr>
              <w:pStyle w:val="单元格样式2"/>
            </w:pPr>
            <w:r>
              <w:t xml:space="preserve">反映监督检查形成的报告（总结）个数</w:t>
            </w:r>
          </w:p>
        </w:tc>
        <w:tc>
          <w:tcPr>
            <w:tcW w:w="0" w:type="auto"/>
            <w:hMerge/>
            <w:vAlign w:val="center"/>
          </w:tcPr>
          <w:p>
            <w:pPr/>
          </w:p>
        </w:tc>
        <w:tc>
          <w:tcPr>
            <w:tcW w:w="2551" w:type="dxa"/>
            <w:hMerge w:val="restart"/>
            <w:vAlign w:val="center"/>
          </w:tcPr>
          <w:p>
            <w:pPr>
              <w:pStyle w:val="单元格样式2"/>
            </w:pPr>
            <w:r>
              <w:t xml:space="preserve">≥20个</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检查次数</w:t>
            </w:r>
          </w:p>
        </w:tc>
        <w:tc>
          <w:tcPr>
            <w:tcW w:w="3430" w:type="dxa"/>
            <w:hMerge w:val="restart"/>
            <w:vAlign w:val="center"/>
          </w:tcPr>
          <w:p>
            <w:pPr>
              <w:pStyle w:val="单元格样式2"/>
            </w:pPr>
            <w:r>
              <w:t xml:space="preserve">反映监督检查的频次情况</w:t>
            </w:r>
          </w:p>
        </w:tc>
        <w:tc>
          <w:tcPr>
            <w:tcW w:w="0" w:type="auto"/>
            <w:hMerge/>
            <w:vAlign w:val="center"/>
          </w:tcPr>
          <w:p>
            <w:pPr/>
          </w:p>
        </w:tc>
        <w:tc>
          <w:tcPr>
            <w:tcW w:w="2551" w:type="dxa"/>
            <w:hMerge w:val="restart"/>
            <w:vAlign w:val="center"/>
          </w:tcPr>
          <w:p>
            <w:pPr>
              <w:pStyle w:val="单元格样式2"/>
            </w:pPr>
            <w:r>
              <w:t xml:space="preserve">≥80次</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抽检覆盖率</w:t>
            </w:r>
          </w:p>
        </w:tc>
        <w:tc>
          <w:tcPr>
            <w:tcW w:w="3430" w:type="dxa"/>
            <w:hMerge w:val="restart"/>
            <w:vAlign w:val="center"/>
          </w:tcPr>
          <w:p>
            <w:pPr>
              <w:pStyle w:val="单元格样式2"/>
            </w:pPr>
            <w:r>
              <w:t xml:space="preserve">反映抽样检查覆盖面情况</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年度检查任务按时完成率</w:t>
            </w:r>
          </w:p>
        </w:tc>
        <w:tc>
          <w:tcPr>
            <w:tcW w:w="3430" w:type="dxa"/>
            <w:hMerge w:val="restart"/>
            <w:vAlign w:val="center"/>
          </w:tcPr>
          <w:p>
            <w:pPr>
              <w:pStyle w:val="单元格样式2"/>
            </w:pPr>
            <w:r>
              <w:t xml:space="preserve">反映是否按时完成监督检查任务</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安全检查支出经费</w:t>
            </w:r>
          </w:p>
        </w:tc>
        <w:tc>
          <w:tcPr>
            <w:tcW w:w="3430" w:type="dxa"/>
            <w:hMerge w:val="restart"/>
            <w:vAlign w:val="center"/>
          </w:tcPr>
          <w:p>
            <w:pPr>
              <w:pStyle w:val="单元格样式2"/>
            </w:pPr>
            <w:r>
              <w:t xml:space="preserve">年度安全检查成本</w:t>
            </w:r>
          </w:p>
        </w:tc>
        <w:tc>
          <w:tcPr>
            <w:tcW w:w="0" w:type="auto"/>
            <w:hMerge/>
            <w:vAlign w:val="center"/>
          </w:tcPr>
          <w:p>
            <w:pPr/>
          </w:p>
        </w:tc>
        <w:tc>
          <w:tcPr>
            <w:tcW w:w="2551" w:type="dxa"/>
            <w:hMerge w:val="restart"/>
            <w:vAlign w:val="center"/>
          </w:tcPr>
          <w:p>
            <w:pPr>
              <w:pStyle w:val="单元格样式2"/>
            </w:pPr>
            <w:r>
              <w:t xml:space="preserve">≤20万元</w:t>
            </w:r>
          </w:p>
        </w:tc>
        <w:tc>
          <w:tcPr>
            <w:tcW w:w="0" w:type="auto"/>
            <w:hMerge/>
          </w:tcPr>
          <w:p>
            <w:pPr>
              <w:pStyle w:val="单元格样式2"/>
            </w:pPr>
          </w:p>
        </w:tc>
      </w:tr>
      <w:tr>
        <w:trPr>
          <w:trHeight w:val="369"/>
          <w:jc w:val="center"/>
        </w:trPr>
        <w:tc>
          <w:tcPr>
            <w:tcW w:w="1276" w:type="dxa"/>
            <w:vMerge w:val="restart"/>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企业安全事故下降率</w:t>
            </w:r>
          </w:p>
        </w:tc>
        <w:tc>
          <w:tcPr>
            <w:tcW w:w="3430" w:type="dxa"/>
            <w:hMerge w:val="restart"/>
            <w:vAlign w:val="center"/>
          </w:tcPr>
          <w:p>
            <w:pPr>
              <w:pStyle w:val="单元格样式2"/>
            </w:pPr>
            <w:r>
              <w:t xml:space="preserve">通过安全检查提升经营单位安全防范意识，降低安全事故发生</w:t>
            </w:r>
          </w:p>
        </w:tc>
        <w:tc>
          <w:tcPr>
            <w:tcW w:w="0" w:type="auto"/>
            <w:hMerge/>
            <w:vAlign w:val="center"/>
          </w:tcPr>
          <w:p>
            <w:pPr/>
          </w:p>
        </w:tc>
        <w:tc>
          <w:tcPr>
            <w:tcW w:w="2551" w:type="dxa"/>
            <w:hMerge w:val="restart"/>
            <w:vAlign w:val="center"/>
          </w:tcPr>
          <w:p>
            <w:pPr>
              <w:pStyle w:val="单元格样式2"/>
            </w:pPr>
            <w:r>
              <w:t xml:space="preserve">符合要求</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可持续影响指标</w:t>
            </w:r>
          </w:p>
        </w:tc>
        <w:tc>
          <w:tcPr>
            <w:tcW w:w="1332" w:type="dxa"/>
            <w:vAlign w:val="center"/>
          </w:tcPr>
          <w:p>
            <w:pPr>
              <w:pStyle w:val="单元格样式2"/>
            </w:pPr>
            <w:r>
              <w:t xml:space="preserve">问题整改落实率</w:t>
            </w:r>
          </w:p>
        </w:tc>
        <w:tc>
          <w:tcPr>
            <w:tcW w:w="3430" w:type="dxa"/>
            <w:hMerge w:val="restart"/>
            <w:vAlign w:val="center"/>
          </w:tcPr>
          <w:p>
            <w:pPr>
              <w:pStyle w:val="单元格样式2"/>
            </w:pPr>
            <w:r>
              <w:t xml:space="preserve">问题整改落实率</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被检查单位对安全检查工作的满意度</w:t>
            </w:r>
          </w:p>
        </w:tc>
        <w:tc>
          <w:tcPr>
            <w:tcW w:w="3430" w:type="dxa"/>
            <w:hMerge w:val="restart"/>
            <w:vAlign w:val="center"/>
          </w:tcPr>
          <w:p>
            <w:pPr>
              <w:pStyle w:val="单元格样式2"/>
            </w:pPr>
            <w:r>
              <w:t xml:space="preserve">文旅企业对安全检查工作的满意度</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bl>
    <w:p>
      <w:pPr>
        <w:sectPr>
          <w:type w:val="nextPage"/>
          <w:pgSz w:w="11900" w:h="16840" w:orient="portrait"/>
          <w:pgMar w:top="1984" w:right="1304" w:bottom="1134" w:left="1304" w:header="720" w:footer="720" w:gutter="0"/>
        </w:sectPr>
      </w:pPr>
    </w:p>
    <w:p>
      <w:pPr>
        <w:spacing w:before="0" w:after="0" w:line="240"/>
        <w:ind w:firstLine="0"/>
        <w:jc w:val="center"/>
        <w:outlineLvl w:val="9"/>
      </w:pPr>
      <w:r>
        <w:rPr>
          <w:rFonts w:ascii="方正仿宋_GBK" w:eastAsia="方正仿宋_GBK" w:hAnsi="方正仿宋_GBK" w:cs="方正仿宋_GBK"/>
          <w:color w:val="000000"/>
          <w:sz w:val="28"/>
        </w:rPr>
        <w:t xml:space="preserve"> </w:t>
      </w:r>
    </w:p>
    <w:p>
      <w:pPr>
        <w:spacing w:before="0" w:after="0"/>
        <w:ind w:firstLine="560"/>
        <w:jc w:val="left"/>
        <w:outlineLvl w:val="3"/>
      </w:pPr>
      <w:bookmarkStart w:id="22" w:name="_Toc_4_4_0000000023"/>
      <w:r>
        <w:rPr>
          <w:rFonts w:ascii="方正仿宋_GBK" w:eastAsia="方正仿宋_GBK" w:hAnsi="方正仿宋_GBK" w:cs="方正仿宋_GBK"/>
          <w:color w:val="000000"/>
          <w:sz w:val="28"/>
        </w:rPr>
        <w:t xml:space="preserve">20.重点酒店项目专项资金绩效目标表</w:t>
      </w:r>
      <w:bookmarkEnd w:id="22"/>
    </w:p>
    <w:tbl>
      <w:tblPr>
        <w:tblStyle w:val="TableNormal"/>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jc w:val="center"/>
        </w:trPr>
        <w:tc>
          <w:tcPr>
            <w:tcW w:w="8589" w:type="dxa"/>
            <w:hMerge w:val="restart"/>
            <w:tcBorders>
              <w:top w:val="single" w:sz="6" w:space="0" w:color="FFFFFF"/>
              <w:left w:val="single" w:sz="6" w:space="0" w:color="FFFFFF"/>
              <w:right w:val="single" w:sz="6" w:space="0" w:color="FFFFFF"/>
            </w:tcBorders>
            <w:vAlign w:val="center"/>
          </w:tcPr>
          <w:p>
            <w:pPr>
              <w:pStyle w:val="单元格样式5"/>
            </w:pPr>
            <w:r>
              <w:t xml:space="preserve">363101中新天津生态城文化旅游局</w:t>
            </w: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0" w:type="auto"/>
            <w:hMerge/>
            <w:tcBorders>
              <w:top w:val="single" w:sz="6" w:space="0" w:color="FFFFFF"/>
              <w:left w:val="single" w:sz="6" w:space="0" w:color="FFFFFF"/>
              <w:right w:val="single" w:sz="6" w:space="0" w:color="FFFFFF"/>
            </w:tcBorders>
          </w:tcPr>
          <w:p>
            <w:pPr/>
          </w:p>
        </w:tc>
        <w:tc>
          <w:tcPr>
            <w:tcW w:w="1276" w:type="dxa"/>
            <w:tcBorders>
              <w:top w:val="single" w:sz="6" w:space="0" w:color="FFFFFF"/>
              <w:left w:val="single" w:sz="6" w:space="0" w:color="FFFFFF"/>
              <w:right w:val="single" w:sz="6" w:space="0" w:color="FFFFFF"/>
            </w:tcBorders>
            <w:vAlign w:val="center"/>
          </w:tcPr>
          <w:p>
            <w:pPr>
              <w:pStyle w:val="单元格样式4"/>
            </w:pPr>
            <w:r>
              <w:t xml:space="preserve">单位：元</w:t>
            </w:r>
          </w:p>
        </w:tc>
      </w:tr>
      <w:tr>
        <w:trPr>
          <w:trHeight w:val="369"/>
          <w:jc w:val="center"/>
        </w:trPr>
        <w:tc>
          <w:tcPr>
            <w:tcW w:w="1276" w:type="dxa"/>
            <w:vAlign w:val="center"/>
          </w:tcPr>
          <w:p>
            <w:pPr>
              <w:pStyle w:val="单元格样式1"/>
            </w:pPr>
            <w:r>
              <w:t xml:space="preserve">项目名称</w:t>
            </w:r>
          </w:p>
        </w:tc>
        <w:tc>
          <w:tcPr>
            <w:tcW w:w="8589" w:type="dxa"/>
            <w:hMerge w:val="restart"/>
            <w:vAlign w:val="center"/>
          </w:tcPr>
          <w:p>
            <w:pPr>
              <w:pStyle w:val="单元格样式2"/>
            </w:pPr>
            <w:r>
              <w:t xml:space="preserve">重点酒店项目专项资金</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Merge w:val="restart"/>
            <w:vAlign w:val="center"/>
          </w:tcPr>
          <w:p>
            <w:pPr>
              <w:pStyle w:val="单元格样式1"/>
            </w:pPr>
            <w:r>
              <w:t xml:space="preserve">预算规模及资金用途</w:t>
            </w:r>
          </w:p>
        </w:tc>
        <w:tc>
          <w:tcPr>
            <w:tcW w:w="1276" w:type="dxa"/>
            <w:vAlign w:val="center"/>
          </w:tcPr>
          <w:p>
            <w:pPr>
              <w:pStyle w:val="单元格样式1"/>
            </w:pPr>
            <w:r>
              <w:t xml:space="preserve">预算数</w:t>
            </w:r>
          </w:p>
        </w:tc>
        <w:tc>
          <w:tcPr>
            <w:tcW w:w="1332" w:type="dxa"/>
            <w:vAlign w:val="center"/>
          </w:tcPr>
          <w:p>
            <w:pPr>
              <w:pStyle w:val="单元格样式2"/>
            </w:pPr>
            <w:r>
              <w:t xml:space="preserve">10000000.00</w:t>
            </w:r>
          </w:p>
        </w:tc>
        <w:tc>
          <w:tcPr>
            <w:tcW w:w="1587" w:type="dxa"/>
            <w:vAlign w:val="center"/>
          </w:tcPr>
          <w:p>
            <w:pPr>
              <w:pStyle w:val="单元格样式1"/>
            </w:pPr>
            <w:r>
              <w:t xml:space="preserve">其中：财政    资金</w:t>
            </w:r>
          </w:p>
        </w:tc>
        <w:tc>
          <w:tcPr>
            <w:tcW w:w="1843" w:type="dxa"/>
            <w:vAlign w:val="center"/>
          </w:tcPr>
          <w:p>
            <w:pPr>
              <w:pStyle w:val="单元格样式2"/>
            </w:pPr>
            <w:r>
              <w:t xml:space="preserve">10000000.00</w:t>
            </w:r>
          </w:p>
        </w:tc>
        <w:tc>
          <w:tcPr>
            <w:tcW w:w="1276" w:type="dxa"/>
            <w:vAlign w:val="center"/>
          </w:tcPr>
          <w:p>
            <w:pPr>
              <w:pStyle w:val="单元格样式1"/>
            </w:pPr>
            <w:r>
              <w:t xml:space="preserve">其他资金</w:t>
            </w:r>
          </w:p>
        </w:tc>
        <w:tc>
          <w:tcPr>
            <w:tcW w:w="1276" w:type="dxa"/>
            <w:vAlign w:val="center"/>
          </w:tcPr>
          <w:p>
            <w:pPr>
              <w:pStyle w:val="单元格样式2"/>
            </w:pPr>
            <w:r>
              <w:t xml:space="preserve"> </w:t>
            </w:r>
          </w:p>
        </w:tc>
      </w:tr>
      <w:tr>
        <w:trPr>
          <w:trHeight w:val="369"/>
          <w:jc w:val="center"/>
        </w:trPr>
        <w:tc>
          <w:tcPr>
            <w:tcW w:w="1276" w:type="dxa"/>
            <w:vMerge/>
          </w:tcPr>
          <w:p>
            <w:pPr/>
          </w:p>
        </w:tc>
        <w:tc>
          <w:tcPr>
            <w:tcW w:w="8589" w:type="dxa"/>
            <w:hMerge w:val="restart"/>
            <w:vAlign w:val="center"/>
          </w:tcPr>
          <w:p>
            <w:pPr>
              <w:pStyle w:val="单元格样式2"/>
            </w:pPr>
            <w:r>
              <w:t xml:space="preserve">依据《中新天津生态城重点酒店项目专项资金管理办法》，向生态城重点酒店项目发放装修和运营补贴资金。</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r>
        <w:trPr>
          <w:trHeight w:val="369"/>
          <w:jc w:val="center"/>
        </w:trPr>
        <w:tc>
          <w:tcPr>
            <w:tcW w:w="1276" w:type="dxa"/>
            <w:vAlign w:val="center"/>
          </w:tcPr>
          <w:p>
            <w:pPr>
              <w:pStyle w:val="单元格样式1"/>
            </w:pPr>
            <w:r>
              <w:t xml:space="preserve">绩效目标</w:t>
            </w:r>
          </w:p>
        </w:tc>
        <w:tc>
          <w:tcPr>
            <w:tcW w:w="8589" w:type="dxa"/>
            <w:hMerge w:val="restart"/>
            <w:vAlign w:val="center"/>
          </w:tcPr>
          <w:p>
            <w:pPr>
              <w:pStyle w:val="单元格样式2"/>
            </w:pPr>
            <w:r>
              <w:t xml:space="preserve">1.依据《中新天津生态城重点酒店项目专项资金管理办法》，向生态城重点酒店项目发放装修和运营补贴资金。</w:t>
            </w:r>
          </w:p>
        </w:tc>
        <w:tc>
          <w:tcPr>
            <w:tcW w:w="0" w:type="auto"/>
            <w:hMerge/>
          </w:tcPr>
          <w:p>
            <w:pPr/>
          </w:p>
        </w:tc>
        <w:tc>
          <w:tcPr>
            <w:tcW w:w="0" w:type="auto"/>
            <w:hMerge/>
          </w:tcPr>
          <w:p>
            <w:pPr/>
          </w:p>
        </w:tc>
        <w:tc>
          <w:tcPr>
            <w:tcW w:w="0" w:type="auto"/>
            <w:hMerge/>
          </w:tcPr>
          <w:p>
            <w:pPr/>
          </w:p>
        </w:tc>
        <w:tc>
          <w:tcPr>
            <w:tcW w:w="0" w:type="auto"/>
            <w:hMerge/>
          </w:tcPr>
          <w:p>
            <w:pPr/>
          </w:p>
        </w:tc>
        <w:tc>
          <w:tcPr>
            <w:tcW w:w="0" w:type="auto"/>
            <w:hMerge/>
          </w:tcPr>
          <w:p>
            <w:pPr/>
          </w:p>
        </w:tc>
      </w:tr>
    </w:tbl>
    <w:p>
      <w:pPr>
        <w:spacing w:before="0" w:after="0" w:line="2" w:lineRule="exact"/>
        <w:ind w:firstLine="0"/>
        <w:jc w:val="center"/>
        <w:outlineLvl w:val="9"/>
      </w:pPr>
      <w:r>
        <w:rPr>
          <w:rFonts w:ascii="方正书宋_GBK" w:eastAsia="方正书宋_GBK" w:hAnsi="方正书宋_GBK" w:cs="方正书宋_GBK"/>
          <w:color w:val="000000"/>
          <w:sz w:val="21"/>
        </w:rPr>
        <w:t xml:space="preserve"> </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327"/>
        <w:gridCol w:w="1327"/>
        <w:gridCol w:w="1327"/>
        <w:gridCol w:w="1327"/>
        <w:gridCol w:w="1327"/>
        <w:gridCol w:w="1327"/>
        <w:gridCol w:w="1327"/>
      </w:tblGrid>
      <w:tr>
        <w:trPr>
          <w:trHeight w:val="397"/>
          <w:tblHeader/>
          <w:jc w:val="center"/>
        </w:trPr>
        <w:tc>
          <w:tcPr>
            <w:tcW w:w="1276" w:type="dxa"/>
            <w:vAlign w:val="center"/>
          </w:tcPr>
          <w:p>
            <w:pPr>
              <w:pStyle w:val="单元格样式1"/>
            </w:pPr>
            <w:r>
              <w:t xml:space="preserve">一级指标</w:t>
            </w:r>
          </w:p>
        </w:tc>
        <w:tc>
          <w:tcPr>
            <w:tcW w:w="1276" w:type="dxa"/>
            <w:vAlign w:val="center"/>
          </w:tcPr>
          <w:p>
            <w:pPr>
              <w:pStyle w:val="单元格样式1"/>
            </w:pPr>
            <w:r>
              <w:t xml:space="preserve">二级指标</w:t>
            </w:r>
          </w:p>
        </w:tc>
        <w:tc>
          <w:tcPr>
            <w:tcW w:w="1332" w:type="dxa"/>
            <w:vAlign w:val="center"/>
          </w:tcPr>
          <w:p>
            <w:pPr>
              <w:pStyle w:val="单元格样式1"/>
            </w:pPr>
            <w:r>
              <w:t xml:space="preserve">三级指标</w:t>
            </w:r>
          </w:p>
        </w:tc>
        <w:tc>
          <w:tcPr>
            <w:tcW w:w="3430" w:type="dxa"/>
            <w:hMerge w:val="restart"/>
            <w:vAlign w:val="center"/>
          </w:tcPr>
          <w:p>
            <w:pPr>
              <w:pStyle w:val="单元格样式1"/>
            </w:pPr>
            <w:r>
              <w:t xml:space="preserve">绩效指标描述</w:t>
            </w:r>
          </w:p>
        </w:tc>
        <w:tc>
          <w:tcPr>
            <w:tcW w:w="0" w:type="auto"/>
            <w:hMerge/>
          </w:tcPr>
          <w:p>
            <w:pPr/>
          </w:p>
        </w:tc>
        <w:tc>
          <w:tcPr>
            <w:tcW w:w="2551" w:type="dxa"/>
            <w:hMerge w:val="restart"/>
            <w:vAlign w:val="center"/>
          </w:tcPr>
          <w:p>
            <w:pPr>
              <w:pStyle w:val="单元格样式1"/>
            </w:pPr>
            <w:r>
              <w:t xml:space="preserve">指标值</w:t>
            </w:r>
          </w:p>
        </w:tc>
        <w:tc>
          <w:tcPr>
            <w:tcW w:w="0" w:type="auto"/>
            <w:hMerge/>
          </w:tcPr>
          <w:p>
            <w:pPr/>
          </w:p>
        </w:tc>
      </w:tr>
      <w:tr>
        <w:trPr>
          <w:trHeight w:val="369"/>
          <w:jc w:val="center"/>
        </w:trPr>
        <w:tc>
          <w:tcPr>
            <w:tcW w:w="1276" w:type="dxa"/>
            <w:vMerge w:val="restart"/>
            <w:vAlign w:val="center"/>
          </w:tcPr>
          <w:p>
            <w:pPr>
              <w:pStyle w:val="单元格样式3"/>
            </w:pPr>
            <w:r>
              <w:t xml:space="preserve">产出指标</w:t>
            </w:r>
          </w:p>
        </w:tc>
        <w:tc>
          <w:tcPr>
            <w:tcW w:w="1276" w:type="dxa"/>
            <w:vAlign w:val="center"/>
          </w:tcPr>
          <w:p>
            <w:pPr>
              <w:pStyle w:val="单元格样式2"/>
            </w:pPr>
            <w:r>
              <w:t xml:space="preserve">数量指标</w:t>
            </w:r>
          </w:p>
        </w:tc>
        <w:tc>
          <w:tcPr>
            <w:tcW w:w="1332" w:type="dxa"/>
            <w:vAlign w:val="center"/>
          </w:tcPr>
          <w:p>
            <w:pPr>
              <w:pStyle w:val="单元格样式2"/>
            </w:pPr>
            <w:r>
              <w:t xml:space="preserve">引育知名酒店品牌落户生态城</w:t>
            </w:r>
          </w:p>
        </w:tc>
        <w:tc>
          <w:tcPr>
            <w:tcW w:w="3430" w:type="dxa"/>
            <w:hMerge w:val="restart"/>
            <w:vAlign w:val="center"/>
          </w:tcPr>
          <w:p>
            <w:pPr>
              <w:pStyle w:val="单元格样式2"/>
            </w:pPr>
            <w:r>
              <w:t xml:space="preserve">反映专项资金带动知名酒店品牌落地情况</w:t>
            </w:r>
          </w:p>
        </w:tc>
        <w:tc>
          <w:tcPr>
            <w:tcW w:w="0" w:type="auto"/>
            <w:hMerge/>
            <w:vAlign w:val="center"/>
          </w:tcPr>
          <w:p>
            <w:pPr/>
          </w:p>
        </w:tc>
        <w:tc>
          <w:tcPr>
            <w:tcW w:w="2551" w:type="dxa"/>
            <w:hMerge w:val="restart"/>
            <w:vAlign w:val="center"/>
          </w:tcPr>
          <w:p>
            <w:pPr>
              <w:pStyle w:val="单元格样式2"/>
            </w:pPr>
            <w:r>
              <w:t xml:space="preserve">≥2个</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数量指标</w:t>
            </w:r>
          </w:p>
        </w:tc>
        <w:tc>
          <w:tcPr>
            <w:tcW w:w="1332" w:type="dxa"/>
            <w:vAlign w:val="center"/>
          </w:tcPr>
          <w:p>
            <w:pPr>
              <w:pStyle w:val="单元格样式2"/>
            </w:pPr>
            <w:r>
              <w:t xml:space="preserve">发放项目个数</w:t>
            </w:r>
          </w:p>
        </w:tc>
        <w:tc>
          <w:tcPr>
            <w:tcW w:w="3430" w:type="dxa"/>
            <w:hMerge w:val="restart"/>
            <w:vAlign w:val="center"/>
          </w:tcPr>
          <w:p>
            <w:pPr>
              <w:pStyle w:val="单元格样式2"/>
            </w:pPr>
            <w:r>
              <w:t xml:space="preserve">反映享受专项资金的项目个数</w:t>
            </w:r>
          </w:p>
        </w:tc>
        <w:tc>
          <w:tcPr>
            <w:tcW w:w="0" w:type="auto"/>
            <w:hMerge/>
            <w:vAlign w:val="center"/>
          </w:tcPr>
          <w:p>
            <w:pPr/>
          </w:p>
        </w:tc>
        <w:tc>
          <w:tcPr>
            <w:tcW w:w="2551" w:type="dxa"/>
            <w:hMerge w:val="restart"/>
            <w:vAlign w:val="center"/>
          </w:tcPr>
          <w:p>
            <w:pPr>
              <w:pStyle w:val="单元格样式2"/>
            </w:pPr>
            <w:r>
              <w:t xml:space="preserve">≥2个</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项目资格审核率</w:t>
            </w:r>
          </w:p>
        </w:tc>
        <w:tc>
          <w:tcPr>
            <w:tcW w:w="3430" w:type="dxa"/>
            <w:hMerge w:val="restart"/>
            <w:vAlign w:val="center"/>
          </w:tcPr>
          <w:p>
            <w:pPr>
              <w:pStyle w:val="单元格样式2"/>
            </w:pPr>
            <w:r>
              <w:t xml:space="preserve">反映享受专项资金的项目经过资格审核比例情况</w:t>
            </w:r>
          </w:p>
        </w:tc>
        <w:tc>
          <w:tcPr>
            <w:tcW w:w="0" w:type="auto"/>
            <w:hMerge/>
            <w:vAlign w:val="center"/>
          </w:tcPr>
          <w:p>
            <w:pPr/>
          </w:p>
        </w:tc>
        <w:tc>
          <w:tcPr>
            <w:tcW w:w="2551" w:type="dxa"/>
            <w:hMerge w:val="restart"/>
            <w:vAlign w:val="center"/>
          </w:tcPr>
          <w:p>
            <w:pPr>
              <w:pStyle w:val="单元格样式2"/>
            </w:pPr>
            <w:r>
              <w:t xml:space="preserve">≥95%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质量指标</w:t>
            </w:r>
          </w:p>
        </w:tc>
        <w:tc>
          <w:tcPr>
            <w:tcW w:w="1332" w:type="dxa"/>
            <w:vAlign w:val="center"/>
          </w:tcPr>
          <w:p>
            <w:pPr>
              <w:pStyle w:val="单元格样式2"/>
            </w:pPr>
            <w:r>
              <w:t xml:space="preserve">专项资金发放合规率</w:t>
            </w:r>
          </w:p>
        </w:tc>
        <w:tc>
          <w:tcPr>
            <w:tcW w:w="3430" w:type="dxa"/>
            <w:hMerge w:val="restart"/>
            <w:vAlign w:val="center"/>
          </w:tcPr>
          <w:p>
            <w:pPr>
              <w:pStyle w:val="单元格样式2"/>
            </w:pPr>
            <w:r>
              <w:t xml:space="preserve">反映资金发放合规情况</w:t>
            </w:r>
          </w:p>
        </w:tc>
        <w:tc>
          <w:tcPr>
            <w:tcW w:w="0" w:type="auto"/>
            <w:hMerge/>
            <w:vAlign w:val="center"/>
          </w:tcPr>
          <w:p>
            <w:pPr/>
          </w:p>
        </w:tc>
        <w:tc>
          <w:tcPr>
            <w:tcW w:w="2551" w:type="dxa"/>
            <w:hMerge w:val="restart"/>
            <w:vAlign w:val="center"/>
          </w:tcPr>
          <w:p>
            <w:pPr>
              <w:pStyle w:val="单元格样式2"/>
            </w:pPr>
            <w:r>
              <w:t xml:space="preserve">100%</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时效指标</w:t>
            </w:r>
          </w:p>
        </w:tc>
        <w:tc>
          <w:tcPr>
            <w:tcW w:w="1332" w:type="dxa"/>
            <w:vAlign w:val="center"/>
          </w:tcPr>
          <w:p>
            <w:pPr>
              <w:pStyle w:val="单元格样式2"/>
            </w:pPr>
            <w:r>
              <w:t xml:space="preserve">专项资金发放及时率</w:t>
            </w:r>
          </w:p>
        </w:tc>
        <w:tc>
          <w:tcPr>
            <w:tcW w:w="3430" w:type="dxa"/>
            <w:hMerge w:val="restart"/>
            <w:vAlign w:val="center"/>
          </w:tcPr>
          <w:p>
            <w:pPr>
              <w:pStyle w:val="单元格样式2"/>
            </w:pPr>
            <w:r>
              <w:t xml:space="preserve">反映资金发放及时情况</w:t>
            </w:r>
          </w:p>
        </w:tc>
        <w:tc>
          <w:tcPr>
            <w:tcW w:w="0" w:type="auto"/>
            <w:hMerge/>
            <w:vAlign w:val="center"/>
          </w:tcPr>
          <w:p>
            <w:pPr/>
          </w:p>
        </w:tc>
        <w:tc>
          <w:tcPr>
            <w:tcW w:w="2551" w:type="dxa"/>
            <w:hMerge w:val="restart"/>
            <w:vAlign w:val="center"/>
          </w:tcPr>
          <w:p>
            <w:pPr>
              <w:pStyle w:val="单元格样式2"/>
            </w:pPr>
            <w:r>
              <w:t xml:space="preserve">≥95%</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成本指标</w:t>
            </w:r>
          </w:p>
        </w:tc>
        <w:tc>
          <w:tcPr>
            <w:tcW w:w="1332" w:type="dxa"/>
            <w:vAlign w:val="center"/>
          </w:tcPr>
          <w:p>
            <w:pPr>
              <w:pStyle w:val="单元格样式2"/>
            </w:pPr>
            <w:r>
              <w:t xml:space="preserve"> 专项资金发放成本</w:t>
            </w:r>
          </w:p>
        </w:tc>
        <w:tc>
          <w:tcPr>
            <w:tcW w:w="3430" w:type="dxa"/>
            <w:hMerge w:val="restart"/>
            <w:vAlign w:val="center"/>
          </w:tcPr>
          <w:p>
            <w:pPr>
              <w:pStyle w:val="单元格样式2"/>
            </w:pPr>
            <w:r>
              <w:t xml:space="preserve">反映专项资金发放成本</w:t>
            </w:r>
          </w:p>
        </w:tc>
        <w:tc>
          <w:tcPr>
            <w:tcW w:w="0" w:type="auto"/>
            <w:hMerge/>
            <w:vAlign w:val="center"/>
          </w:tcPr>
          <w:p>
            <w:pPr/>
          </w:p>
        </w:tc>
        <w:tc>
          <w:tcPr>
            <w:tcW w:w="2551" w:type="dxa"/>
            <w:hMerge w:val="restart"/>
            <w:vAlign w:val="center"/>
          </w:tcPr>
          <w:p>
            <w:pPr>
              <w:pStyle w:val="单元格样式2"/>
            </w:pPr>
            <w:r>
              <w:t xml:space="preserve">≤1000万元</w:t>
            </w:r>
          </w:p>
        </w:tc>
        <w:tc>
          <w:tcPr>
            <w:tcW w:w="0" w:type="auto"/>
            <w:hMerge/>
          </w:tcPr>
          <w:p>
            <w:pPr>
              <w:pStyle w:val="单元格样式2"/>
            </w:pPr>
          </w:p>
        </w:tc>
      </w:tr>
      <w:tr>
        <w:trPr>
          <w:trHeight w:val="369"/>
          <w:jc w:val="center"/>
        </w:trPr>
        <w:tc>
          <w:tcPr>
            <w:tcW w:w="1276" w:type="dxa"/>
            <w:vMerge w:val="restart"/>
            <w:vAlign w:val="center"/>
          </w:tcPr>
          <w:p>
            <w:pPr>
              <w:pStyle w:val="单元格样式3"/>
            </w:pPr>
            <w:r>
              <w:t xml:space="preserve">效益指标</w:t>
            </w: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专项资金发放成效</w:t>
            </w:r>
          </w:p>
        </w:tc>
        <w:tc>
          <w:tcPr>
            <w:tcW w:w="3430" w:type="dxa"/>
            <w:hMerge w:val="restart"/>
            <w:vAlign w:val="center"/>
          </w:tcPr>
          <w:p>
            <w:pPr>
              <w:pStyle w:val="单元格样式2"/>
            </w:pPr>
            <w:r>
              <w:t xml:space="preserve">反映资金扶持效果</w:t>
            </w:r>
          </w:p>
        </w:tc>
        <w:tc>
          <w:tcPr>
            <w:tcW w:w="0" w:type="auto"/>
            <w:hMerge/>
            <w:vAlign w:val="center"/>
          </w:tcPr>
          <w:p>
            <w:pPr/>
          </w:p>
        </w:tc>
        <w:tc>
          <w:tcPr>
            <w:tcW w:w="2551" w:type="dxa"/>
            <w:hMerge w:val="restart"/>
            <w:vAlign w:val="center"/>
          </w:tcPr>
          <w:p>
            <w:pPr>
              <w:pStyle w:val="单元格样式2"/>
            </w:pPr>
            <w:r>
              <w:t xml:space="preserve">促进国内外中高端酒店管理品牌在生态城投资项目及落户发展</w:t>
            </w:r>
          </w:p>
        </w:tc>
        <w:tc>
          <w:tcPr>
            <w:tcW w:w="0" w:type="auto"/>
            <w:hMerge/>
          </w:tcPr>
          <w:p>
            <w:pPr>
              <w:pStyle w:val="单元格样式2"/>
            </w:pPr>
          </w:p>
        </w:tc>
      </w:tr>
      <w:tr>
        <w:trPr>
          <w:trHeight w:val="369"/>
          <w:jc w:val="center"/>
        </w:trPr>
        <w:tc>
          <w:tcPr>
            <w:tcW w:w="1276" w:type="dxa"/>
            <w:vMerge/>
            <w:vAlign w:val="center"/>
          </w:tcPr>
          <w:p>
            <w:pPr/>
          </w:p>
        </w:tc>
        <w:tc>
          <w:tcPr>
            <w:tcW w:w="1276" w:type="dxa"/>
            <w:vAlign w:val="center"/>
          </w:tcPr>
          <w:p>
            <w:pPr>
              <w:pStyle w:val="单元格样式2"/>
            </w:pPr>
            <w:r>
              <w:t xml:space="preserve">社会效益指标</w:t>
            </w:r>
          </w:p>
        </w:tc>
        <w:tc>
          <w:tcPr>
            <w:tcW w:w="1332" w:type="dxa"/>
            <w:vAlign w:val="center"/>
          </w:tcPr>
          <w:p>
            <w:pPr>
              <w:pStyle w:val="单元格样式2"/>
            </w:pPr>
            <w:r>
              <w:t xml:space="preserve">专项资金发放事项提升程度</w:t>
            </w:r>
          </w:p>
        </w:tc>
        <w:tc>
          <w:tcPr>
            <w:tcW w:w="3430" w:type="dxa"/>
            <w:hMerge w:val="restart"/>
            <w:vAlign w:val="center"/>
          </w:tcPr>
          <w:p>
            <w:pPr>
              <w:pStyle w:val="单元格样式2"/>
            </w:pPr>
            <w:r>
              <w:t xml:space="preserve">反映资金扶持对区域内酒店装修和开业时间的提升程度</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r>
        <w:trPr>
          <w:trHeight w:val="369"/>
          <w:jc w:val="center"/>
        </w:trPr>
        <w:tc>
          <w:tcPr>
            <w:tcW w:w="1276" w:type="dxa"/>
            <w:vAlign w:val="center"/>
          </w:tcPr>
          <w:p>
            <w:pPr>
              <w:pStyle w:val="单元格样式3"/>
            </w:pPr>
            <w:r>
              <w:t xml:space="preserve">满意度指标</w:t>
            </w:r>
          </w:p>
        </w:tc>
        <w:tc>
          <w:tcPr>
            <w:tcW w:w="1276" w:type="dxa"/>
            <w:vAlign w:val="center"/>
          </w:tcPr>
          <w:p>
            <w:pPr>
              <w:pStyle w:val="单元格样式2"/>
            </w:pPr>
            <w:r>
              <w:t xml:space="preserve">服务对象满意度指标</w:t>
            </w:r>
          </w:p>
        </w:tc>
        <w:tc>
          <w:tcPr>
            <w:tcW w:w="1332" w:type="dxa"/>
            <w:vAlign w:val="center"/>
          </w:tcPr>
          <w:p>
            <w:pPr>
              <w:pStyle w:val="单元格样式2"/>
            </w:pPr>
            <w:r>
              <w:t xml:space="preserve">发放对象满意度</w:t>
            </w:r>
          </w:p>
        </w:tc>
        <w:tc>
          <w:tcPr>
            <w:tcW w:w="3430" w:type="dxa"/>
            <w:hMerge w:val="restart"/>
            <w:vAlign w:val="center"/>
          </w:tcPr>
          <w:p>
            <w:pPr>
              <w:pStyle w:val="单元格样式2"/>
            </w:pPr>
            <w:r>
              <w:t xml:space="preserve">反映兑现对象满意度情况</w:t>
            </w:r>
          </w:p>
        </w:tc>
        <w:tc>
          <w:tcPr>
            <w:tcW w:w="0" w:type="auto"/>
            <w:hMerge/>
            <w:vAlign w:val="center"/>
          </w:tcPr>
          <w:p>
            <w:pPr/>
          </w:p>
        </w:tc>
        <w:tc>
          <w:tcPr>
            <w:tcW w:w="2551" w:type="dxa"/>
            <w:hMerge w:val="restart"/>
            <w:vAlign w:val="center"/>
          </w:tcPr>
          <w:p>
            <w:pPr>
              <w:pStyle w:val="单元格样式2"/>
            </w:pPr>
            <w:r>
              <w:t xml:space="preserve">≥80%</w:t>
            </w:r>
          </w:p>
        </w:tc>
        <w:tc>
          <w:tcPr>
            <w:tcW w:w="0" w:type="auto"/>
            <w:hMerge/>
          </w:tcPr>
          <w:p>
            <w:pPr>
              <w:pStyle w:val="单元格样式2"/>
            </w:pPr>
          </w:p>
        </w:tc>
      </w:tr>
    </w:tbl>
    <w:p>
      <w:pPr/>
    </w:p>
    <w:sectPr>
      <w:type w:val="nextPage"/>
      <w:pgSz w:w="11900" w:h="16840" w:orient="portrait"/>
      <w:pgMar w:top="1984" w:right="1304" w:bottom="1134" w:left="1304" w:header="720" w:footer="720" w:gutter="0"/>
    </w:sectPr>
  </w:body>
</w:document>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jc w:val="left"/>
    </w:pPr>
    <w:r>
      <w:fldChar w:fldCharType="begin"/>
    </w:r>
    <w:r>
      <w:instrText xml:space="preserve">PAGE "page number"</w:instrText>
    </w:r>
    <w:r>
      <w:fldChar w:fldCharType="separate"/>
    </w:r>
    <w:r>
      <w:t xml:space="preserve">page number</w:t>
    </w:r>
    <w:r>
      <w:fldChar w:fldCharType="end"/>
    </w:r>
  </w:p>
</w:ftr>
</file>

<file path=word/footer2.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jc w:val="right"/>
    </w:pPr>
    <w:r>
      <w:fldChar w:fldCharType="begin"/>
    </w:r>
    <w:r>
      <w:instrText xml:space="preserve">PAGE "page number"</w:instrText>
    </w:r>
    <w:r>
      <w:fldChar w:fldCharType="separate"/>
    </w:r>
    <w:r>
      <w:t xml:space="preserve">page number</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3">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4">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5">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6">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7">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8">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9">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1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12">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3">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14">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5">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16">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7">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18">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19">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2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2">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23">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4">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25">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6">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27">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28">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29">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3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3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32">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33">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34">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35">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36">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37">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38">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39">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40">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41">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42">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43">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abstractNum w:abstractNumId="44">
    <w:multiLevelType w:val="multilevel"/>
    <w:lvl w:ilvl="0">
      <w:start w:val="1"/>
      <w:numFmt w:val="decimal"/>
      <w:suff w:val="tab"/>
      <w:lvlText w:val="%1."/>
      <w:lvlJc w:val="left"/>
      <w:pPr>
        <w:ind w:left="1080" w:hanging="360"/>
      </w:pPr>
      <w:rPr>
        <w:rFonts w:ascii="Times New Roman" w:eastAsia="Times New Roman" w:hAnsi="Times New Roman" w:cs="Times New Roman"/>
      </w:rPr>
    </w:lvl>
    <w:lvl w:ilvl="1">
      <w:start w:val="1"/>
      <w:numFmt w:val="lowerLetter"/>
      <w:suff w:val="tab"/>
      <w:lvlText w:val="%2."/>
      <w:lvlJc w:val="right"/>
      <w:pPr>
        <w:ind w:left="1800" w:hanging="360"/>
      </w:pPr>
      <w:rPr>
        <w:rFonts w:ascii="Times New Roman" w:eastAsia="Times New Roman" w:hAnsi="Times New Roman" w:cs="Times New Roman"/>
      </w:rPr>
    </w:lvl>
    <w:lvl w:ilvl="2">
      <w:start w:val="1"/>
      <w:numFmt w:val="lowerRoman"/>
      <w:suff w:val="tab"/>
      <w:lvlText w:val="%3."/>
      <w:lvlJc w:val="left"/>
      <w:pPr>
        <w:ind w:left="2520" w:hanging="360"/>
      </w:pPr>
      <w:rPr>
        <w:rFonts w:ascii="Times New Roman" w:eastAsia="Times New Roman" w:hAnsi="Times New Roman" w:cs="Times New Roman"/>
      </w:rPr>
    </w:lvl>
    <w:lvl w:ilvl="3">
      <w:start w:val="1"/>
      <w:numFmt w:val="decimal"/>
      <w:suff w:val="tab"/>
      <w:lvlText w:val="%4."/>
      <w:lvlJc w:val="left"/>
      <w:pPr>
        <w:ind w:left="3240" w:hanging="360"/>
      </w:pPr>
      <w:rPr>
        <w:rFonts w:ascii="Times New Roman" w:eastAsia="Times New Roman" w:hAnsi="Times New Roman" w:cs="Times New Roman"/>
      </w:rPr>
    </w:lvl>
    <w:lvl w:ilvl="4">
      <w:start w:val="1"/>
      <w:numFmt w:val="lowerLetter"/>
      <w:suff w:val="tab"/>
      <w:lvlText w:val="%5."/>
      <w:lvlJc w:val="right"/>
      <w:pPr>
        <w:ind w:left="3960" w:hanging="360"/>
      </w:pPr>
      <w:rPr>
        <w:rFonts w:ascii="Times New Roman" w:eastAsia="Times New Roman" w:hAnsi="Times New Roman" w:cs="Times New Roman"/>
      </w:rPr>
    </w:lvl>
    <w:lvl w:ilvl="5">
      <w:start w:val="1"/>
      <w:numFmt w:val="lowerRoman"/>
      <w:suff w:val="tab"/>
      <w:lvlText w:val="%6."/>
      <w:lvlJc w:val="left"/>
      <w:pPr>
        <w:ind w:left="4680" w:hanging="360"/>
      </w:pPr>
      <w:rPr>
        <w:rFonts w:ascii="Times New Roman" w:eastAsia="Times New Roman" w:hAnsi="Times New Roman" w:cs="Times New Roman"/>
      </w:rPr>
    </w:lvl>
    <w:lvl w:ilvl="6">
      <w:start w:val="1"/>
      <w:numFmt w:val="decimal"/>
      <w:suff w:val="tab"/>
      <w:lvlText w:val="%7."/>
      <w:lvlJc w:val="left"/>
      <w:pPr>
        <w:ind w:left="5400" w:hanging="360"/>
      </w:pPr>
      <w:rPr>
        <w:rFonts w:ascii="Times New Roman" w:eastAsia="Times New Roman" w:hAnsi="Times New Roman" w:cs="Times New Roman"/>
      </w:rPr>
    </w:lvl>
    <w:lvl w:ilvl="7">
      <w:start w:val="1"/>
      <w:numFmt w:val="lowerLetter"/>
      <w:suff w:val="tab"/>
      <w:lvlText w:val="%8."/>
      <w:lvlJc w:val="right"/>
      <w:pPr>
        <w:ind w:left="6120" w:hanging="360"/>
      </w:pPr>
      <w:rPr>
        <w:rFonts w:ascii="Times New Roman" w:eastAsia="Times New Roman" w:hAnsi="Times New Roman" w:cs="Times New Roman"/>
      </w:rPr>
    </w:lvl>
    <w:lvl w:ilvl="8">
      <w:start w:val="1"/>
      <w:numFmt w:val="lowerRoman"/>
      <w:suff w:val="tab"/>
      <w:lvlText w:val="%9."/>
      <w:lvlJc w:val="left"/>
      <w:pPr>
        <w:ind w:left="6840" w:hanging="360"/>
      </w:pPr>
      <w:rPr>
        <w:rFonts w:ascii="Times New Roman" w:eastAsia="Times New Roman" w:hAnsi="Times New Roman" w:cs="Times New Roman"/>
      </w:rPr>
    </w:lvl>
  </w:abstractNum>
  <w:abstractNum w:abstractNumId="45">
    <w:multiLevelType w:val="multilevel"/>
    <w:lvl w:ilvl="0">
      <w:start w:val="1"/>
      <w:numFmt w:val="bullet"/>
      <w:suff w:val="tab"/>
      <w:lvlText w:val=""/>
      <w:lvlJc w:val="left"/>
      <w:pPr>
        <w:ind w:left="1080" w:hanging="360"/>
      </w:pPr>
      <w:rPr>
        <w:rFonts w:ascii="Symbol" w:eastAsia="Symbol" w:hAnsi="Symbol" w:cs="Symbol"/>
      </w:rPr>
    </w:lvl>
    <w:lvl w:ilvl="1">
      <w:start w:val="1"/>
      <w:numFmt w:val="bullet"/>
      <w:suff w:val="tab"/>
      <w:lvlText w:val="o"/>
      <w:lvlJc w:val="left"/>
      <w:pPr>
        <w:ind w:left="1800" w:hanging="360"/>
      </w:pPr>
      <w:rPr>
        <w:rFonts w:ascii="Courier New" w:eastAsia="Courier New" w:hAnsi="Courier New" w:cs="Courier New"/>
      </w:rPr>
    </w:lvl>
    <w:lvl w:ilvl="2">
      <w:start w:val="1"/>
      <w:numFmt w:val="bullet"/>
      <w:suff w:val="tab"/>
      <w:lvlText w:val=""/>
      <w:lvlJc w:val="left"/>
      <w:pPr>
        <w:ind w:left="2520" w:hanging="360"/>
      </w:pPr>
      <w:rPr>
        <w:rFonts w:ascii="Wingdings" w:eastAsia="Wingdings" w:hAnsi="Wingdings" w:cs="Wingdings"/>
      </w:rPr>
    </w:lvl>
    <w:lvl w:ilvl="3">
      <w:start w:val="1"/>
      <w:numFmt w:val="bullet"/>
      <w:suff w:val="tab"/>
      <w:lvlText w:val=""/>
      <w:lvlJc w:val="left"/>
      <w:pPr>
        <w:ind w:left="3240" w:hanging="360"/>
      </w:pPr>
      <w:rPr>
        <w:rFonts w:ascii="Symbol" w:eastAsia="Symbol" w:hAnsi="Symbol" w:cs="Symbol"/>
      </w:rPr>
    </w:lvl>
    <w:lvl w:ilvl="4">
      <w:start w:val="1"/>
      <w:numFmt w:val="bullet"/>
      <w:suff w:val="tab"/>
      <w:lvlText w:val="o"/>
      <w:lvlJc w:val="left"/>
      <w:pPr>
        <w:ind w:left="3960" w:hanging="360"/>
      </w:pPr>
      <w:rPr>
        <w:rFonts w:ascii="Courier New" w:eastAsia="Courier New" w:hAnsi="Courier New" w:cs="Courier New"/>
      </w:rPr>
    </w:lvl>
    <w:lvl w:ilvl="5">
      <w:start w:val="1"/>
      <w:numFmt w:val="bullet"/>
      <w:suff w:val="tab"/>
      <w:lvlText w:val=""/>
      <w:lvlJc w:val="left"/>
      <w:pPr>
        <w:ind w:left="4680" w:hanging="360"/>
      </w:pPr>
      <w:rPr>
        <w:rFonts w:ascii="Wingdings" w:eastAsia="Wingdings" w:hAnsi="Wingdings" w:cs="Wingdings"/>
      </w:rPr>
    </w:lvl>
    <w:lvl w:ilvl="6">
      <w:start w:val="1"/>
      <w:numFmt w:val="bullet"/>
      <w:suff w:val="tab"/>
      <w:lvlText w:val=""/>
      <w:lvlJc w:val="left"/>
      <w:pPr>
        <w:ind w:left="5400" w:hanging="360"/>
      </w:pPr>
      <w:rPr>
        <w:rFonts w:ascii="Symbol" w:eastAsia="Symbol" w:hAnsi="Symbol" w:cs="Symbol"/>
      </w:rPr>
    </w:lvl>
    <w:lvl w:ilvl="7">
      <w:start w:val="1"/>
      <w:numFmt w:val="bullet"/>
      <w:suff w:val="tab"/>
      <w:lvlText w:val="o"/>
      <w:lvlJc w:val="left"/>
      <w:pPr>
        <w:ind w:left="6120" w:hanging="360"/>
      </w:pPr>
      <w:rPr>
        <w:rFonts w:ascii="Courier New" w:eastAsia="Courier New" w:hAnsi="Courier New" w:cs="Courier New"/>
      </w:rPr>
    </w:lvl>
    <w:lvl w:ilvl="8">
      <w:start w:val="1"/>
      <w:numFmt w:val="bullet"/>
      <w:suff w:val="tab"/>
      <w:lvlText w:val=""/>
      <w:lvlJc w:val="left"/>
      <w:pPr>
        <w:ind w:left="6840" w:hanging="360"/>
      </w:pPr>
      <w:rPr>
        <w:rFonts w:ascii="Wingdings" w:eastAsia="Wingdings" w:hAnsi="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mc:Ignorable="w14">
  <w:zoom w:percent="100"/>
  <w:bordersDoNotSurroundFooter w:val="0"/>
  <w:bordersDoNotSurroundHeader w:val="0"/>
  <w:doNotTrackMoves/>
  <w:defaultTabStop w:val="720"/>
  <w:evenAndOddHeaders/>
  <w:characterSpacingControl w:val="doNotCompress"/>
  <w:compat>
    <w:doNotLeaveBackslashAlone/>
    <w:doNotExpandShiftReturn/>
    <w:adjustLineHeightInTable/>
    <w:useFELayout/>
    <w:compatSetting w:name="compatibilityMode" w:uri="http://schemas.microsoft.com/office/word" w:val="12"/>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n-US" w:eastAsia="uk-UA" w:bidi="ar-SA"/>
    </w:rPr>
  </w:style>
  <w:style w:type="paragraph" w:styleId="插入文本样式-插入总体目标文件">
    <w:name w:val="插入文本样式-插入总体目标文件"/>
    <w:basedOn w:val="Normal"/>
    <w:qFormat/>
    <w:pPr>
      <w:spacing w:before="0" w:after="0" w:line="500" w:lineRule="exact"/>
      <w:ind w:firstLine="560"/>
      <w:jc w:val="left"/>
      <w:outlineLvl w:val="9"/>
    </w:pPr>
    <w:rPr>
      <w:rFonts w:ascii="Times New Roman" w:eastAsia="方正仿宋_GBK" w:hAnsi="Times New Roman" w:cs="Times New Roman"/>
      <w:b w:val="0"/>
      <w:sz w:val="28"/>
    </w:rPr>
  </w:style>
  <w:style w:type="paragraph" w:styleId="插入文本样式-插入职责分类绩效目标文件">
    <w:name w:val="插入文本样式-插入职责分类绩效目标文件"/>
    <w:basedOn w:val="Normal"/>
    <w:qFormat/>
    <w:pPr>
      <w:spacing w:before="0" w:after="0" w:line="500" w:lineRule="exact"/>
      <w:ind w:firstLine="560"/>
      <w:jc w:val="left"/>
      <w:outlineLvl w:val="9"/>
    </w:pPr>
    <w:rPr>
      <w:rFonts w:ascii="Times New Roman" w:eastAsia="方正仿宋_GBK" w:hAnsi="Times New Roman" w:cs="Times New Roman"/>
      <w:b w:val="0"/>
      <w:sz w:val="28"/>
    </w:rPr>
  </w:style>
  <w:style w:type="paragraph" w:styleId="插入文本样式-插入实现年度发展规划目标的保障措施文件">
    <w:name w:val="插入文本样式-插入实现年度发展规划目标的保障措施文件"/>
    <w:basedOn w:val="Normal"/>
    <w:qFormat/>
    <w:pPr>
      <w:spacing w:before="0" w:after="0" w:line="500" w:lineRule="exact"/>
      <w:ind w:firstLine="560"/>
      <w:jc w:val="left"/>
      <w:outlineLvl w:val="9"/>
    </w:pPr>
    <w:rPr>
      <w:rFonts w:ascii="Times New Roman" w:eastAsia="方正仿宋_GBK" w:hAnsi="Times New Roman" w:cs="Times New Roman"/>
      <w:b w:val="0"/>
      <w:sz w:val="28"/>
    </w:rPr>
  </w:style>
  <w:style w:type="table" w:default="1" w:styleId="TableNormal">
    <w:name w:val="Normal Table"/>
    <w:uiPriority w:val="99"/>
    <w:semiHidden/>
    <w:unhideWhenUsed/>
    <w:qFormat/>
    <w:rPr/>
    <w:tblPr>
      <w:tblInd w:w="0" w:type="dxa"/>
      <w:tblCellMar>
        <w:top w:w="0" w:type="dxa"/>
        <w:left w:w="108" w:type="dxa"/>
        <w:bottom w:w="0" w:type="dxa"/>
        <w:right w:w="108" w:type="dxa"/>
      </w:tblCellMar>
    </w:tblPr>
  </w:style>
  <w:style w:type="table" w:styleId="TableGrid">
    <w:name w:val="Table Grid"/>
    <w:basedOn w:val="TableNorm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单元格样式4">
    <w:name w:val="单元格样式4"/>
    <w:basedOn w:val="Normal"/>
    <w:qFormat/>
    <w:pPr>
      <w:spacing w:before="0" w:after="0"/>
      <w:ind w:firstLine="0"/>
      <w:jc w:val="right"/>
      <w:outlineLvl w:val="9"/>
    </w:pPr>
    <w:rPr>
      <w:rFonts w:ascii="方正书宋_GBK" w:eastAsia="方正书宋_GBK" w:hAnsi="方正书宋_GBK" w:cs="方正书宋_GBK"/>
      <w:sz w:val="21"/>
    </w:rPr>
  </w:style>
  <w:style w:type="paragraph" w:styleId="单元格样式5">
    <w:name w:val="单元格样式5"/>
    <w:basedOn w:val="Normal"/>
    <w:qFormat/>
    <w:pPr>
      <w:spacing w:before="0" w:after="0"/>
      <w:ind w:firstLine="0"/>
      <w:jc w:val="left"/>
      <w:outlineLvl w:val="9"/>
    </w:pPr>
    <w:rPr>
      <w:rFonts w:ascii="方正书宋_GBK" w:eastAsia="方正书宋_GBK" w:hAnsi="方正书宋_GBK" w:cs="方正书宋_GBK"/>
      <w:b/>
      <w:sz w:val="21"/>
    </w:rPr>
  </w:style>
  <w:style w:type="paragraph" w:styleId="单元格样式2">
    <w:name w:val="单元格样式2"/>
    <w:basedOn w:val="Normal"/>
    <w:qFormat/>
    <w:pPr>
      <w:spacing w:before="0" w:after="0"/>
      <w:ind w:firstLine="0"/>
      <w:jc w:val="left"/>
      <w:outlineLvl w:val="9"/>
    </w:pPr>
    <w:rPr>
      <w:rFonts w:ascii="方正书宋_GBK" w:eastAsia="方正书宋_GBK" w:hAnsi="方正书宋_GBK" w:cs="方正书宋_GBK"/>
      <w:sz w:val="21"/>
    </w:rPr>
  </w:style>
  <w:style w:type="paragraph" w:styleId="单元格样式1">
    <w:name w:val="单元格样式1"/>
    <w:basedOn w:val="Normal"/>
    <w:qFormat/>
    <w:pPr>
      <w:spacing w:before="0" w:after="0"/>
      <w:ind w:firstLine="0"/>
      <w:jc w:val="center"/>
      <w:outlineLvl w:val="9"/>
    </w:pPr>
    <w:rPr>
      <w:rFonts w:ascii="方正书宋_GBK" w:eastAsia="方正书宋_GBK" w:hAnsi="方正书宋_GBK" w:cs="方正书宋_GBK"/>
      <w:b/>
      <w:sz w:val="21"/>
    </w:rPr>
  </w:style>
  <w:style w:type="paragraph" w:styleId="单元格样式3">
    <w:name w:val="单元格样式3"/>
    <w:basedOn w:val="Normal"/>
    <w:qFormat/>
    <w:pPr>
      <w:spacing w:before="0" w:after="0"/>
      <w:ind w:firstLine="0"/>
      <w:jc w:val="center"/>
      <w:outlineLvl w:val="9"/>
    </w:pPr>
    <w:rPr>
      <w:rFonts w:ascii="方正书宋_GBK" w:eastAsia="方正书宋_GBK" w:hAnsi="方正书宋_GBK" w:cs="方正书宋_GBK"/>
      <w:sz w:val="21"/>
    </w:rPr>
  </w:style>
  <w:style w:type="paragraph" w:styleId="TOC2">
    <w:name w:val="TOC 2"/>
    <w:basedOn w:val="Normal"/>
    <w:qFormat/>
    <w:pPr>
      <w:ind w:left="240"/>
    </w:pPr>
    <w:rPr/>
  </w:style>
  <w:style w:type="paragraph" w:styleId="TOC4">
    <w:name w:val="TOC 4"/>
    <w:basedOn w:val="Normal"/>
    <w:qFormat/>
    <w:pPr>
      <w:ind w:left="720"/>
    </w:pPr>
    <w:rPr/>
  </w:style>
  <w:style w:type="paragraph" w:styleId="TOC1">
    <w:name w:val="TOC 1"/>
    <w:basedOn w:val="Normal"/>
    <w:qFormat/>
    <w:pPr>
      <w:spacing w:before="120" w:line="240"/>
      <w:ind w:firstLine="0"/>
    </w:pPr>
    <w:rPr>
      <w:rFonts w:ascii="Times New Roman" w:eastAsia="方正仿宋_GBK" w:hAnsi="Times New Roman" w:cs="Times New Roman"/>
      <w:color w:val="000000"/>
      <w:sz w:val="28"/>
      <w:lang w:val="en-US"/>
    </w:r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&#65279;<?xml version="1.0" encoding="utf-8"?><Relationships xmlns="http://schemas.openxmlformats.org/package/2006/relationships"><Relationship Id="rId1" Type="http://schemas.openxmlformats.org/officeDocument/2006/relationships/customXml" Target="../customXml/item1.xml" /><Relationship Id="rId10" Type="http://schemas.openxmlformats.org/officeDocument/2006/relationships/customXml" Target="../customXml/item10.xml" /><Relationship Id="rId11" Type="http://schemas.openxmlformats.org/officeDocument/2006/relationships/customXml" Target="../customXml/item11.xml" /><Relationship Id="rId12" Type="http://schemas.openxmlformats.org/officeDocument/2006/relationships/customXml" Target="../customXml/item12.xml" /><Relationship Id="rId13" Type="http://schemas.openxmlformats.org/officeDocument/2006/relationships/customXml" Target="../customXml/item13.xml" /><Relationship Id="rId14" Type="http://schemas.openxmlformats.org/officeDocument/2006/relationships/customXml" Target="../customXml/item14.xml" /><Relationship Id="rId15" Type="http://schemas.openxmlformats.org/officeDocument/2006/relationships/customXml" Target="../customXml/item15.xml" /><Relationship Id="rId16" Type="http://schemas.openxmlformats.org/officeDocument/2006/relationships/customXml" Target="../customXml/item16.xml" /><Relationship Id="rId17" Type="http://schemas.openxmlformats.org/officeDocument/2006/relationships/customXml" Target="../customXml/item17.xml" /><Relationship Id="rId18" Type="http://schemas.openxmlformats.org/officeDocument/2006/relationships/customXml" Target="../customXml/item18.xml" /><Relationship Id="rId19" Type="http://schemas.openxmlformats.org/officeDocument/2006/relationships/customXml" Target="../customXml/item19.xml" /><Relationship Id="rId2" Type="http://schemas.openxmlformats.org/officeDocument/2006/relationships/customXml" Target="../customXml/item2.xml" /><Relationship Id="rId20" Type="http://schemas.openxmlformats.org/officeDocument/2006/relationships/customXml" Target="../customXml/item20.xml" /><Relationship Id="rId21" Type="http://schemas.openxmlformats.org/officeDocument/2006/relationships/customXml" Target="../customXml/item21.xml" /><Relationship Id="rId22" Type="http://schemas.openxmlformats.org/officeDocument/2006/relationships/customXml" Target="../customXml/item22.xml" /><Relationship Id="rId23" Type="http://schemas.openxmlformats.org/officeDocument/2006/relationships/customXml" Target="../customXml/item23.xml" /><Relationship Id="rId24" Type="http://schemas.openxmlformats.org/officeDocument/2006/relationships/customXml" Target="../customXml/item24.xml" /><Relationship Id="rId25" Type="http://schemas.openxmlformats.org/officeDocument/2006/relationships/customXml" Target="../customXml/item25.xml" /><Relationship Id="rId26" Type="http://schemas.openxmlformats.org/officeDocument/2006/relationships/customXml" Target="../customXml/item26.xml" /><Relationship Id="rId27" Type="http://schemas.openxmlformats.org/officeDocument/2006/relationships/customXml" Target="../customXml/item27.xml" /><Relationship Id="rId28" Type="http://schemas.openxmlformats.org/officeDocument/2006/relationships/customXml" Target="../customXml/item28.xml" /><Relationship Id="rId29" Type="http://schemas.openxmlformats.org/officeDocument/2006/relationships/customXml" Target="../customXml/item29.xml" /><Relationship Id="rId3" Type="http://schemas.openxmlformats.org/officeDocument/2006/relationships/customXml" Target="../customXml/item3.xml" /><Relationship Id="rId30" Type="http://schemas.openxmlformats.org/officeDocument/2006/relationships/customXml" Target="../customXml/item30.xml" /><Relationship Id="rId31" Type="http://schemas.openxmlformats.org/officeDocument/2006/relationships/customXml" Target="../customXml/item31.xml" /><Relationship Id="rId32" Type="http://schemas.openxmlformats.org/officeDocument/2006/relationships/customXml" Target="../customXml/item32.xml" /><Relationship Id="rId33" Type="http://schemas.openxmlformats.org/officeDocument/2006/relationships/customXml" Target="../customXml/item33.xml" /><Relationship Id="rId34" Type="http://schemas.openxmlformats.org/officeDocument/2006/relationships/customXml" Target="../customXml/item34.xml" /><Relationship Id="rId35" Type="http://schemas.openxmlformats.org/officeDocument/2006/relationships/customXml" Target="../customXml/item35.xml" /><Relationship Id="rId36" Type="http://schemas.openxmlformats.org/officeDocument/2006/relationships/customXml" Target="../customXml/item36.xml" /><Relationship Id="rId37" Type="http://schemas.openxmlformats.org/officeDocument/2006/relationships/customXml" Target="../customXml/item37.xml" /><Relationship Id="rId38" Type="http://schemas.openxmlformats.org/officeDocument/2006/relationships/customXml" Target="../customXml/item38.xml" /><Relationship Id="rId39" Type="http://schemas.openxmlformats.org/officeDocument/2006/relationships/customXml" Target="../customXml/item39.xml" /><Relationship Id="rId4" Type="http://schemas.openxmlformats.org/officeDocument/2006/relationships/customXml" Target="../customXml/item4.xml" /><Relationship Id="rId40" Type="http://schemas.openxmlformats.org/officeDocument/2006/relationships/customXml" Target="../customXml/item40.xml" /><Relationship Id="rId41" Type="http://schemas.openxmlformats.org/officeDocument/2006/relationships/customXml" Target="../customXml/item41.xml" /><Relationship Id="rId42" Type="http://schemas.openxmlformats.org/officeDocument/2006/relationships/customXml" Target="../customXml/item42.xml" /><Relationship Id="rId43" Type="http://schemas.openxmlformats.org/officeDocument/2006/relationships/customXml" Target="../customXml/item43.xml" /><Relationship Id="rId44" Type="http://schemas.openxmlformats.org/officeDocument/2006/relationships/customXml" Target="../customXml/item44.xml" /><Relationship Id="rId45" Type="http://schemas.openxmlformats.org/officeDocument/2006/relationships/footer" Target="footer1.xml" /><Relationship Id="rId46" Type="http://schemas.openxmlformats.org/officeDocument/2006/relationships/footer" Target="footer2.xml" /><Relationship Id="rId47" Type="http://schemas.openxmlformats.org/officeDocument/2006/relationships/theme" Target="theme/theme1.xml" /><Relationship Id="rId48" Type="http://schemas.openxmlformats.org/officeDocument/2006/relationships/styles" Target="styles.xml" /><Relationship Id="rId49" Type="http://schemas.openxmlformats.org/officeDocument/2006/relationships/webSettings" Target="webSettings.xml" /><Relationship Id="rId5" Type="http://schemas.openxmlformats.org/officeDocument/2006/relationships/customXml" Target="../customXml/item5.xml" /><Relationship Id="rId50" Type="http://schemas.openxmlformats.org/officeDocument/2006/relationships/numbering" Target="numbering.xml" /><Relationship Id="rId51" Type="http://schemas.openxmlformats.org/officeDocument/2006/relationships/settings" Target="settings.xml" /><Relationship Id="rId6" Type="http://schemas.openxmlformats.org/officeDocument/2006/relationships/customXml" Target="../customXml/item6.xml" /><Relationship Id="rId7" Type="http://schemas.openxmlformats.org/officeDocument/2006/relationships/customXml" Target="../customXml/item7.xml" /><Relationship Id="rId8" Type="http://schemas.openxmlformats.org/officeDocument/2006/relationships/customXml" Target="../customXml/item8.xml" /><Relationship Id="rId9" Type="http://schemas.openxmlformats.org/officeDocument/2006/relationships/customXml" Target="../customXml/item9.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Relationships xmlns="http://schemas.openxmlformats.org/package/2006/relationships"><Relationship Id="rId1" Type="http://schemas.openxmlformats.org/officeDocument/2006/relationships/customXmlProps" Target="itemProps1.xml" /></Relationships>
</file>

<file path=customXml/_rels/item10.xml.rels>&#65279;<?xml version="1.0" encoding="utf-8"?><Relationships xmlns="http://schemas.openxmlformats.org/package/2006/relationships"><Relationship Id="rId1" Type="http://schemas.openxmlformats.org/officeDocument/2006/relationships/customXmlProps" Target="itemProps10.xml" /></Relationships>
</file>

<file path=customXml/_rels/item11.xml.rels>&#65279;<?xml version="1.0" encoding="utf-8"?><Relationships xmlns="http://schemas.openxmlformats.org/package/2006/relationships"><Relationship Id="rId1" Type="http://schemas.openxmlformats.org/officeDocument/2006/relationships/customXmlProps" Target="itemProps11.xml" /></Relationships>
</file>

<file path=customXml/_rels/item12.xml.rels>&#65279;<?xml version="1.0" encoding="utf-8"?><Relationships xmlns="http://schemas.openxmlformats.org/package/2006/relationships"><Relationship Id="rId1" Type="http://schemas.openxmlformats.org/officeDocument/2006/relationships/customXmlProps" Target="itemProps12.xml" /></Relationships>
</file>

<file path=customXml/_rels/item13.xml.rels>&#65279;<?xml version="1.0" encoding="utf-8"?><Relationships xmlns="http://schemas.openxmlformats.org/package/2006/relationships"><Relationship Id="rId1" Type="http://schemas.openxmlformats.org/officeDocument/2006/relationships/customXmlProps" Target="itemProps13.xml" /></Relationships>
</file>

<file path=customXml/_rels/item14.xml.rels>&#65279;<?xml version="1.0" encoding="utf-8"?><Relationships xmlns="http://schemas.openxmlformats.org/package/2006/relationships"><Relationship Id="rId1" Type="http://schemas.openxmlformats.org/officeDocument/2006/relationships/customXmlProps" Target="itemProps14.xml" /></Relationships>
</file>

<file path=customXml/_rels/item15.xml.rels>&#65279;<?xml version="1.0" encoding="utf-8"?><Relationships xmlns="http://schemas.openxmlformats.org/package/2006/relationships"><Relationship Id="rId1" Type="http://schemas.openxmlformats.org/officeDocument/2006/relationships/customXmlProps" Target="itemProps15.xml" /></Relationships>
</file>

<file path=customXml/_rels/item16.xml.rels>&#65279;<?xml version="1.0" encoding="utf-8"?><Relationships xmlns="http://schemas.openxmlformats.org/package/2006/relationships"><Relationship Id="rId1" Type="http://schemas.openxmlformats.org/officeDocument/2006/relationships/customXmlProps" Target="itemProps16.xml" /></Relationships>
</file>

<file path=customXml/_rels/item17.xml.rels>&#65279;<?xml version="1.0" encoding="utf-8"?><Relationships xmlns="http://schemas.openxmlformats.org/package/2006/relationships"><Relationship Id="rId1" Type="http://schemas.openxmlformats.org/officeDocument/2006/relationships/customXmlProps" Target="itemProps17.xml" /></Relationships>
</file>

<file path=customXml/_rels/item18.xml.rels>&#65279;<?xml version="1.0" encoding="utf-8"?><Relationships xmlns="http://schemas.openxmlformats.org/package/2006/relationships"><Relationship Id="rId1" Type="http://schemas.openxmlformats.org/officeDocument/2006/relationships/customXmlProps" Target="itemProps18.xml" /></Relationships>
</file>

<file path=customXml/_rels/item19.xml.rels>&#65279;<?xml version="1.0" encoding="utf-8"?><Relationships xmlns="http://schemas.openxmlformats.org/package/2006/relationships"><Relationship Id="rId1" Type="http://schemas.openxmlformats.org/officeDocument/2006/relationships/customXmlProps" Target="itemProps19.xml" /></Relationships>
</file>

<file path=customXml/_rels/item2.xml.rels>&#65279;<?xml version="1.0" encoding="utf-8"?><Relationships xmlns="http://schemas.openxmlformats.org/package/2006/relationships"><Relationship Id="rId1" Type="http://schemas.openxmlformats.org/officeDocument/2006/relationships/customXmlProps" Target="itemProps2.xml" /></Relationships>
</file>

<file path=customXml/_rels/item20.xml.rels>&#65279;<?xml version="1.0" encoding="utf-8"?><Relationships xmlns="http://schemas.openxmlformats.org/package/2006/relationships"><Relationship Id="rId1" Type="http://schemas.openxmlformats.org/officeDocument/2006/relationships/customXmlProps" Target="itemProps20.xml" /></Relationships>
</file>

<file path=customXml/_rels/item21.xml.rels>&#65279;<?xml version="1.0" encoding="utf-8"?><Relationships xmlns="http://schemas.openxmlformats.org/package/2006/relationships"><Relationship Id="rId1" Type="http://schemas.openxmlformats.org/officeDocument/2006/relationships/customXmlProps" Target="itemProps21.xml" /></Relationships>
</file>

<file path=customXml/_rels/item22.xml.rels>&#65279;<?xml version="1.0" encoding="utf-8"?><Relationships xmlns="http://schemas.openxmlformats.org/package/2006/relationships"><Relationship Id="rId1" Type="http://schemas.openxmlformats.org/officeDocument/2006/relationships/customXmlProps" Target="itemProps22.xml" /></Relationships>
</file>

<file path=customXml/_rels/item23.xml.rels>&#65279;<?xml version="1.0" encoding="utf-8"?><Relationships xmlns="http://schemas.openxmlformats.org/package/2006/relationships"><Relationship Id="rId1" Type="http://schemas.openxmlformats.org/officeDocument/2006/relationships/customXmlProps" Target="itemProps23.xml" /></Relationships>
</file>

<file path=customXml/_rels/item24.xml.rels>&#65279;<?xml version="1.0" encoding="utf-8"?><Relationships xmlns="http://schemas.openxmlformats.org/package/2006/relationships"><Relationship Id="rId1" Type="http://schemas.openxmlformats.org/officeDocument/2006/relationships/customXmlProps" Target="itemProps24.xml" /></Relationships>
</file>

<file path=customXml/_rels/item25.xml.rels>&#65279;<?xml version="1.0" encoding="utf-8"?><Relationships xmlns="http://schemas.openxmlformats.org/package/2006/relationships"><Relationship Id="rId1" Type="http://schemas.openxmlformats.org/officeDocument/2006/relationships/customXmlProps" Target="itemProps25.xml" /></Relationships>
</file>

<file path=customXml/_rels/item26.xml.rels>&#65279;<?xml version="1.0" encoding="utf-8"?><Relationships xmlns="http://schemas.openxmlformats.org/package/2006/relationships"><Relationship Id="rId1" Type="http://schemas.openxmlformats.org/officeDocument/2006/relationships/customXmlProps" Target="itemProps26.xml" /></Relationships>
</file>

<file path=customXml/_rels/item27.xml.rels>&#65279;<?xml version="1.0" encoding="utf-8"?><Relationships xmlns="http://schemas.openxmlformats.org/package/2006/relationships"><Relationship Id="rId1" Type="http://schemas.openxmlformats.org/officeDocument/2006/relationships/customXmlProps" Target="itemProps27.xml" /></Relationships>
</file>

<file path=customXml/_rels/item28.xml.rels>&#65279;<?xml version="1.0" encoding="utf-8"?><Relationships xmlns="http://schemas.openxmlformats.org/package/2006/relationships"><Relationship Id="rId1" Type="http://schemas.openxmlformats.org/officeDocument/2006/relationships/customXmlProps" Target="itemProps28.xml" /></Relationships>
</file>

<file path=customXml/_rels/item29.xml.rels>&#65279;<?xml version="1.0" encoding="utf-8"?><Relationships xmlns="http://schemas.openxmlformats.org/package/2006/relationships"><Relationship Id="rId1" Type="http://schemas.openxmlformats.org/officeDocument/2006/relationships/customXmlProps" Target="itemProps29.xml" /></Relationships>
</file>

<file path=customXml/_rels/item3.xml.rels>&#65279;<?xml version="1.0" encoding="utf-8"?><Relationships xmlns="http://schemas.openxmlformats.org/package/2006/relationships"><Relationship Id="rId1" Type="http://schemas.openxmlformats.org/officeDocument/2006/relationships/customXmlProps" Target="itemProps3.xml" /></Relationships>
</file>

<file path=customXml/_rels/item30.xml.rels>&#65279;<?xml version="1.0" encoding="utf-8"?><Relationships xmlns="http://schemas.openxmlformats.org/package/2006/relationships"><Relationship Id="rId1" Type="http://schemas.openxmlformats.org/officeDocument/2006/relationships/customXmlProps" Target="itemProps30.xml" /></Relationships>
</file>

<file path=customXml/_rels/item31.xml.rels>&#65279;<?xml version="1.0" encoding="utf-8"?><Relationships xmlns="http://schemas.openxmlformats.org/package/2006/relationships"><Relationship Id="rId1" Type="http://schemas.openxmlformats.org/officeDocument/2006/relationships/customXmlProps" Target="itemProps31.xml" /></Relationships>
</file>

<file path=customXml/_rels/item32.xml.rels>&#65279;<?xml version="1.0" encoding="utf-8"?><Relationships xmlns="http://schemas.openxmlformats.org/package/2006/relationships"><Relationship Id="rId1" Type="http://schemas.openxmlformats.org/officeDocument/2006/relationships/customXmlProps" Target="itemProps32.xml" /></Relationships>
</file>

<file path=customXml/_rels/item33.xml.rels>&#65279;<?xml version="1.0" encoding="utf-8"?><Relationships xmlns="http://schemas.openxmlformats.org/package/2006/relationships"><Relationship Id="rId1" Type="http://schemas.openxmlformats.org/officeDocument/2006/relationships/customXmlProps" Target="itemProps33.xml" /></Relationships>
</file>

<file path=customXml/_rels/item34.xml.rels>&#65279;<?xml version="1.0" encoding="utf-8"?><Relationships xmlns="http://schemas.openxmlformats.org/package/2006/relationships"><Relationship Id="rId1" Type="http://schemas.openxmlformats.org/officeDocument/2006/relationships/customXmlProps" Target="itemProps34.xml" /></Relationships>
</file>

<file path=customXml/_rels/item35.xml.rels>&#65279;<?xml version="1.0" encoding="utf-8"?><Relationships xmlns="http://schemas.openxmlformats.org/package/2006/relationships"><Relationship Id="rId1" Type="http://schemas.openxmlformats.org/officeDocument/2006/relationships/customXmlProps" Target="itemProps35.xml" /></Relationships>
</file>

<file path=customXml/_rels/item36.xml.rels>&#65279;<?xml version="1.0" encoding="utf-8"?><Relationships xmlns="http://schemas.openxmlformats.org/package/2006/relationships"><Relationship Id="rId1" Type="http://schemas.openxmlformats.org/officeDocument/2006/relationships/customXmlProps" Target="itemProps36.xml" /></Relationships>
</file>

<file path=customXml/_rels/item37.xml.rels>&#65279;<?xml version="1.0" encoding="utf-8"?><Relationships xmlns="http://schemas.openxmlformats.org/package/2006/relationships"><Relationship Id="rId1" Type="http://schemas.openxmlformats.org/officeDocument/2006/relationships/customXmlProps" Target="itemProps37.xml" /></Relationships>
</file>

<file path=customXml/_rels/item38.xml.rels>&#65279;<?xml version="1.0" encoding="utf-8"?><Relationships xmlns="http://schemas.openxmlformats.org/package/2006/relationships"><Relationship Id="rId1" Type="http://schemas.openxmlformats.org/officeDocument/2006/relationships/customXmlProps" Target="itemProps38.xml" /></Relationships>
</file>

<file path=customXml/_rels/item39.xml.rels>&#65279;<?xml version="1.0" encoding="utf-8"?><Relationships xmlns="http://schemas.openxmlformats.org/package/2006/relationships"><Relationship Id="rId1" Type="http://schemas.openxmlformats.org/officeDocument/2006/relationships/customXmlProps" Target="itemProps39.xml" /></Relationships>
</file>

<file path=customXml/_rels/item4.xml.rels>&#65279;<?xml version="1.0" encoding="utf-8"?><Relationships xmlns="http://schemas.openxmlformats.org/package/2006/relationships"><Relationship Id="rId1" Type="http://schemas.openxmlformats.org/officeDocument/2006/relationships/customXmlProps" Target="itemProps4.xml" /></Relationships>
</file>

<file path=customXml/_rels/item40.xml.rels>&#65279;<?xml version="1.0" encoding="utf-8"?><Relationships xmlns="http://schemas.openxmlformats.org/package/2006/relationships"><Relationship Id="rId1" Type="http://schemas.openxmlformats.org/officeDocument/2006/relationships/customXmlProps" Target="itemProps40.xml" /></Relationships>
</file>

<file path=customXml/_rels/item41.xml.rels>&#65279;<?xml version="1.0" encoding="utf-8"?><Relationships xmlns="http://schemas.openxmlformats.org/package/2006/relationships"><Relationship Id="rId1" Type="http://schemas.openxmlformats.org/officeDocument/2006/relationships/customXmlProps" Target="itemProps41.xml" /></Relationships>
</file>

<file path=customXml/_rels/item42.xml.rels>&#65279;<?xml version="1.0" encoding="utf-8"?><Relationships xmlns="http://schemas.openxmlformats.org/package/2006/relationships"><Relationship Id="rId1" Type="http://schemas.openxmlformats.org/officeDocument/2006/relationships/customXmlProps" Target="itemProps42.xml" /></Relationships>
</file>

<file path=customXml/_rels/item43.xml.rels>&#65279;<?xml version="1.0" encoding="utf-8"?><Relationships xmlns="http://schemas.openxmlformats.org/package/2006/relationships"><Relationship Id="rId1" Type="http://schemas.openxmlformats.org/officeDocument/2006/relationships/customXmlProps" Target="itemProps43.xml" /></Relationships>
</file>

<file path=customXml/_rels/item44.xml.rels>&#65279;<?xml version="1.0" encoding="utf-8"?><Relationships xmlns="http://schemas.openxmlformats.org/package/2006/relationships"><Relationship Id="rId1" Type="http://schemas.openxmlformats.org/officeDocument/2006/relationships/customXmlProps" Target="itemProps44.xml" /></Relationships>
</file>

<file path=customXml/_rels/item5.xml.rels>&#65279;<?xml version="1.0" encoding="utf-8"?><Relationships xmlns="http://schemas.openxmlformats.org/package/2006/relationships"><Relationship Id="rId1" Type="http://schemas.openxmlformats.org/officeDocument/2006/relationships/customXmlProps" Target="itemProps5.xml" /></Relationships>
</file>

<file path=customXml/_rels/item6.xml.rels>&#65279;<?xml version="1.0" encoding="utf-8"?><Relationships xmlns="http://schemas.openxmlformats.org/package/2006/relationships"><Relationship Id="rId1" Type="http://schemas.openxmlformats.org/officeDocument/2006/relationships/customXmlProps" Target="itemProps6.xml" /></Relationships>
</file>

<file path=customXml/_rels/item7.xml.rels>&#65279;<?xml version="1.0" encoding="utf-8"?><Relationships xmlns="http://schemas.openxmlformats.org/package/2006/relationships"><Relationship Id="rId1" Type="http://schemas.openxmlformats.org/officeDocument/2006/relationships/customXmlProps" Target="itemProps7.xml" /></Relationships>
</file>

<file path=customXml/_rels/item8.xml.rels>&#65279;<?xml version="1.0" encoding="utf-8"?><Relationships xmlns="http://schemas.openxmlformats.org/package/2006/relationships"><Relationship Id="rId1" Type="http://schemas.openxmlformats.org/officeDocument/2006/relationships/customXmlProps" Target="itemProps8.xml" /></Relationships>
</file>

<file path=customXml/_rels/item9.xml.rels>&#65279;<?xml version="1.0" encoding="utf-8"?><Relationships xmlns="http://schemas.openxmlformats.org/package/2006/relationships"><Relationship Id="rId1" Type="http://schemas.openxmlformats.org/officeDocument/2006/relationships/customXmlProps" Target="itemProps9.xml" /></Relationships>
</file>

<file path=customXml/item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2023-10-11T16:11:23Z</dcterms:created>
  <dcterms:modified xsi:type="dcterms:W3CDTF">2023-10-11T08:11:23Z</dcterms:modified>
</cp:core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2023-10-11T16:11:24Z</dcterms:created>
  <dcterms:modified xsi:type="dcterms:W3CDTF">2023-10-11T08:11:24Z</dcterms:modified>
</cp:core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2023-10-11T16:11:24Z</dcterms:created>
  <dcterms:modified xsi:type="dcterms:W3CDTF">2023-10-11T08:11:24Z</dcterms:modified>
</cp:coreProperties>
</file>

<file path=customXml/item14.xml><?xml version="1.0" encoding="utf-8"?>
<Properties xmlns:vt="http://schemas.openxmlformats.org/officeDocument/2006/docPropsVTypes" xmlns="http://schemas.openxmlformats.org/officeDocument/2006/extended-properties">
  <Application>Spire.Doc</Application>
  <AppVersion>12.0000</AppVersion>
</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2023-10-11T16:11:25Z</dcterms:created>
  <dcterms:modified xsi:type="dcterms:W3CDTF">2023-10-11T08:11:25Z</dcterms:modified>
</cp:core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2023-10-11T16:11:25Z</dcterms:created>
  <dcterms:modified xsi:type="dcterms:W3CDTF">2023-10-11T08:11:25Z</dcterms:modified>
</cp:core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2023-10-11T16:11:25Z</dcterms:created>
  <dcterms:modified xsi:type="dcterms:W3CDTF">2023-10-11T08:11:25Z</dcterms:modified>
</cp:core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2023-10-11T16:11:25Z</dcterms:created>
  <dcterms:modified xsi:type="dcterms:W3CDTF">2023-10-11T08:11:25Z</dcterms:modified>
</cp:core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2023-10-11T16:11:26Z</dcterms:created>
  <dcterms:modified xsi:type="dcterms:W3CDTF">2023-10-11T08:11:26Z</dcterms:modified>
</cp:core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2023-10-11T16:11:26Z</dcterms:created>
  <dcterms:modified xsi:type="dcterms:W3CDTF">2023-10-11T08:11:26Z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2023-10-11T16:11:26Z</dcterms:created>
  <dcterms:modified xsi:type="dcterms:W3CDTF">2023-10-11T08:11:26Z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2023-10-11T16:11:26Z</dcterms:created>
  <dcterms:modified xsi:type="dcterms:W3CDTF">2023-10-11T08:11:26Z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2023-10-11T16:11:23Z</dcterms:created>
  <dcterms:modified xsi:type="dcterms:W3CDTF">2023-10-11T08:11:23Z</dcterms:modified>
</cp:core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2023-10-11T16:11:27Z</dcterms:created>
  <dcterms:modified xsi:type="dcterms:W3CDTF">2023-10-11T08:11:27Z</dcterms:modified>
</cp:core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2023-10-11T16:11:27Z</dcterms:created>
  <dcterms:modified xsi:type="dcterms:W3CDTF">2023-10-11T08:11:27Z</dcterms:modified>
</cp:coreProperties>
</file>

<file path=customXml/item34.xml><?xml version="1.0" encoding="utf-8"?>
<Properties xmlns:vt="http://schemas.openxmlformats.org/officeDocument/2006/docPropsVTypes" xmlns="http://schemas.openxmlformats.org/officeDocument/2006/extended-properties">
  <Application>Spire.Doc</Application>
  <AppVersion>12.0000</AppVersion>
</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2023-10-11T16:11:27Z</dcterms:created>
  <dcterms:modified xsi:type="dcterms:W3CDTF">2023-10-11T08:11:27Z</dcterms:modified>
</cp:core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2023-10-11T16:11:28Z</dcterms:created>
  <dcterms:modified xsi:type="dcterms:W3CDTF">2023-10-11T08:11:28Z</dcterms:modified>
</cp:core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2023-10-11T16:11:28Z</dcterms:created>
  <dcterms:modified xsi:type="dcterms:W3CDTF">2023-10-11T08:11:28Z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Properties xmlns:vt="http://schemas.openxmlformats.org/officeDocument/2006/docPropsVTypes" xmlns="http://schemas.openxmlformats.org/officeDocument/2006/extended-properties">
  <Application>Spire.Doc</Application>
  <AppVersion>12.0000</AppVersion>
</Properties>
</file>

<file path=customXml/item4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2023-10-11T16:11:28Z</dcterms:created>
  <dcterms:modified xsi:type="dcterms:W3CDTF">2023-10-11T08:11:28Z</dcterms:modified>
</cp:coreProperties>
</file>

<file path=customXml/item42.xml><?xml version="1.0" encoding="utf-8"?>
<Properties xmlns:vt="http://schemas.openxmlformats.org/officeDocument/2006/docPropsVTypes" xmlns="http://schemas.openxmlformats.org/officeDocument/2006/extended-properties">
  <Application>Spire.Doc</Application>
  <AppVersion>12.0000</AppVersion>
</Properties>
</file>

<file path=customXml/item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2023-10-11T16:11:29Z</dcterms:created>
  <dcterms:modified xsi:type="dcterms:W3CDTF">2023-10-11T08:11:29Z</dcterms:modified>
</cp:coreProperties>
</file>

<file path=customXml/item44.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2023-10-11T16:11:23Z</dcterms:created>
  <dcterms:modified xsi:type="dcterms:W3CDTF">2023-10-11T08:11:23Z</dcterms:modified>
</cp:core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2023-10-11T16:11:23Z</dcterms:created>
  <dcterms:modified xsi:type="dcterms:W3CDTF">2023-10-11T08:11:23Z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2023-10-11T16:11:24Z</dcterms:created>
  <dcterms:modified xsi:type="dcterms:W3CDTF">2023-10-11T08:11:24Z</dcterms:modified>
</cp:coreProperties>
</file>

<file path=customXml/itemProps1.xml><?xml version="1.0" encoding="utf-8"?>
<ds:datastoreItem xmlns:ds="http://schemas.openxmlformats.org/officeDocument/2006/customXml" ds:itemID="">
  <ds:schemaRefs/>
</ds:datastoreItem>
</file>

<file path=customXml/itemProps10.xml><?xml version="1.0" encoding="utf-8"?>
<ds:datastoreItem xmlns:ds="http://schemas.openxmlformats.org/officeDocument/2006/customXml" ds:itemID="">
  <ds:schemaRefs/>
</ds:datastoreItem>
</file>

<file path=customXml/itemProps11.xml><?xml version="1.0" encoding="utf-8"?>
<ds:datastoreItem xmlns:ds="http://schemas.openxmlformats.org/officeDocument/2006/customXml" ds:itemID="">
  <ds:schemaRefs/>
</ds:datastoreItem>
</file>

<file path=customXml/itemProps12.xml><?xml version="1.0" encoding="utf-8"?>
<ds:datastoreItem xmlns:ds="http://schemas.openxmlformats.org/officeDocument/2006/customXml" ds:itemID="">
  <ds:schemaRefs/>
</ds:datastoreItem>
</file>

<file path=customXml/itemProps13.xml><?xml version="1.0" encoding="utf-8"?>
<ds:datastoreItem xmlns:ds="http://schemas.openxmlformats.org/officeDocument/2006/customXml" ds:itemID="">
  <ds:schemaRefs/>
</ds:datastoreItem>
</file>

<file path=customXml/itemProps14.xml><?xml version="1.0" encoding="utf-8"?>
<ds:datastoreItem xmlns:ds="http://schemas.openxmlformats.org/officeDocument/2006/customXml" ds:itemID="">
  <ds:schemaRefs/>
</ds:datastoreItem>
</file>

<file path=customXml/itemProps15.xml><?xml version="1.0" encoding="utf-8"?>
<ds:datastoreItem xmlns:ds="http://schemas.openxmlformats.org/officeDocument/2006/customXml" ds:itemID="">
  <ds:schemaRefs/>
</ds:datastoreItem>
</file>

<file path=customXml/itemProps16.xml><?xml version="1.0" encoding="utf-8"?>
<ds:datastoreItem xmlns:ds="http://schemas.openxmlformats.org/officeDocument/2006/customXml" ds:itemID="">
  <ds:schemaRefs/>
</ds:datastoreItem>
</file>

<file path=customXml/itemProps17.xml><?xml version="1.0" encoding="utf-8"?>
<ds:datastoreItem xmlns:ds="http://schemas.openxmlformats.org/officeDocument/2006/customXml" ds:itemID="">
  <ds:schemaRefs/>
</ds:datastoreItem>
</file>

<file path=customXml/itemProps18.xml><?xml version="1.0" encoding="utf-8"?>
<ds:datastoreItem xmlns:ds="http://schemas.openxmlformats.org/officeDocument/2006/customXml" ds:itemID="">
  <ds:schemaRefs/>
</ds:datastoreItem>
</file>

<file path=customXml/itemProps19.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20.xml><?xml version="1.0" encoding="utf-8"?>
<ds:datastoreItem xmlns:ds="http://schemas.openxmlformats.org/officeDocument/2006/customXml" ds:itemID="">
  <ds:schemaRefs/>
</ds:datastoreItem>
</file>

<file path=customXml/itemProps21.xml><?xml version="1.0" encoding="utf-8"?>
<ds:datastoreItem xmlns:ds="http://schemas.openxmlformats.org/officeDocument/2006/customXml" ds:itemID="">
  <ds:schemaRefs/>
</ds:datastoreItem>
</file>

<file path=customXml/itemProps22.xml><?xml version="1.0" encoding="utf-8"?>
<ds:datastoreItem xmlns:ds="http://schemas.openxmlformats.org/officeDocument/2006/customXml" ds:itemID="">
  <ds:schemaRefs/>
</ds:datastoreItem>
</file>

<file path=customXml/itemProps23.xml><?xml version="1.0" encoding="utf-8"?>
<ds:datastoreItem xmlns:ds="http://schemas.openxmlformats.org/officeDocument/2006/customXml" ds:itemID="">
  <ds:schemaRefs/>
</ds:datastoreItem>
</file>

<file path=customXml/itemProps24.xml><?xml version="1.0" encoding="utf-8"?>
<ds:datastoreItem xmlns:ds="http://schemas.openxmlformats.org/officeDocument/2006/customXml" ds:itemID="">
  <ds:schemaRefs/>
</ds:datastoreItem>
</file>

<file path=customXml/itemProps25.xml><?xml version="1.0" encoding="utf-8"?>
<ds:datastoreItem xmlns:ds="http://schemas.openxmlformats.org/officeDocument/2006/customXml" ds:itemID="">
  <ds:schemaRefs/>
</ds:datastoreItem>
</file>

<file path=customXml/itemProps26.xml><?xml version="1.0" encoding="utf-8"?>
<ds:datastoreItem xmlns:ds="http://schemas.openxmlformats.org/officeDocument/2006/customXml" ds:itemID="">
  <ds:schemaRefs/>
</ds:datastoreItem>
</file>

<file path=customXml/itemProps27.xml><?xml version="1.0" encoding="utf-8"?>
<ds:datastoreItem xmlns:ds="http://schemas.openxmlformats.org/officeDocument/2006/customXml" ds:itemID="">
  <ds:schemaRefs/>
</ds:datastoreItem>
</file>

<file path=customXml/itemProps28.xml><?xml version="1.0" encoding="utf-8"?>
<ds:datastoreItem xmlns:ds="http://schemas.openxmlformats.org/officeDocument/2006/customXml" ds:itemID="">
  <ds:schemaRefs/>
</ds:datastoreItem>
</file>

<file path=customXml/itemProps29.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
  <ds:schemaRefs/>
</ds:datastoreItem>
</file>

<file path=customXml/itemProps30.xml><?xml version="1.0" encoding="utf-8"?>
<ds:datastoreItem xmlns:ds="http://schemas.openxmlformats.org/officeDocument/2006/customXml" ds:itemID="">
  <ds:schemaRefs/>
</ds:datastoreItem>
</file>

<file path=customXml/itemProps31.xml><?xml version="1.0" encoding="utf-8"?>
<ds:datastoreItem xmlns:ds="http://schemas.openxmlformats.org/officeDocument/2006/customXml" ds:itemID="">
  <ds:schemaRefs/>
</ds:datastoreItem>
</file>

<file path=customXml/itemProps32.xml><?xml version="1.0" encoding="utf-8"?>
<ds:datastoreItem xmlns:ds="http://schemas.openxmlformats.org/officeDocument/2006/customXml" ds:itemID="">
  <ds:schemaRefs/>
</ds:datastoreItem>
</file>

<file path=customXml/itemProps33.xml><?xml version="1.0" encoding="utf-8"?>
<ds:datastoreItem xmlns:ds="http://schemas.openxmlformats.org/officeDocument/2006/customXml" ds:itemID="">
  <ds:schemaRefs/>
</ds:datastoreItem>
</file>

<file path=customXml/itemProps34.xml><?xml version="1.0" encoding="utf-8"?>
<ds:datastoreItem xmlns:ds="http://schemas.openxmlformats.org/officeDocument/2006/customXml" ds:itemID="">
  <ds:schemaRefs/>
</ds:datastoreItem>
</file>

<file path=customXml/itemProps35.xml><?xml version="1.0" encoding="utf-8"?>
<ds:datastoreItem xmlns:ds="http://schemas.openxmlformats.org/officeDocument/2006/customXml" ds:itemID="">
  <ds:schemaRefs/>
</ds:datastoreItem>
</file>

<file path=customXml/itemProps36.xml><?xml version="1.0" encoding="utf-8"?>
<ds:datastoreItem xmlns:ds="http://schemas.openxmlformats.org/officeDocument/2006/customXml" ds:itemID="">
  <ds:schemaRefs/>
</ds:datastoreItem>
</file>

<file path=customXml/itemProps37.xml><?xml version="1.0" encoding="utf-8"?>
<ds:datastoreItem xmlns:ds="http://schemas.openxmlformats.org/officeDocument/2006/customXml" ds:itemID="">
  <ds:schemaRefs/>
</ds:datastoreItem>
</file>

<file path=customXml/itemProps38.xml><?xml version="1.0" encoding="utf-8"?>
<ds:datastoreItem xmlns:ds="http://schemas.openxmlformats.org/officeDocument/2006/customXml" ds:itemID="">
  <ds:schemaRefs/>
</ds:datastoreItem>
</file>

<file path=customXml/itemProps39.xml><?xml version="1.0" encoding="utf-8"?>
<ds:datastoreItem xmlns:ds="http://schemas.openxmlformats.org/officeDocument/2006/customXml" ds:itemID="">
  <ds:schemaRefs/>
</ds:datastoreItem>
</file>

<file path=customXml/itemProps4.xml><?xml version="1.0" encoding="utf-8"?>
<ds:datastoreItem xmlns:ds="http://schemas.openxmlformats.org/officeDocument/2006/customXml" ds:itemID="">
  <ds:schemaRefs/>
</ds:datastoreItem>
</file>

<file path=customXml/itemProps40.xml><?xml version="1.0" encoding="utf-8"?>
<ds:datastoreItem xmlns:ds="http://schemas.openxmlformats.org/officeDocument/2006/customXml" ds:itemID="">
  <ds:schemaRefs/>
</ds:datastoreItem>
</file>

<file path=customXml/itemProps41.xml><?xml version="1.0" encoding="utf-8"?>
<ds:datastoreItem xmlns:ds="http://schemas.openxmlformats.org/officeDocument/2006/customXml" ds:itemID="">
  <ds:schemaRefs/>
</ds:datastoreItem>
</file>

<file path=customXml/itemProps42.xml><?xml version="1.0" encoding="utf-8"?>
<ds:datastoreItem xmlns:ds="http://schemas.openxmlformats.org/officeDocument/2006/customXml" ds:itemID="">
  <ds:schemaRefs/>
</ds:datastoreItem>
</file>

<file path=customXml/itemProps43.xml><?xml version="1.0" encoding="utf-8"?>
<ds:datastoreItem xmlns:ds="http://schemas.openxmlformats.org/officeDocument/2006/customXml" ds:itemID="">
  <ds:schemaRefs/>
</ds:datastoreItem>
</file>

<file path=customXml/itemProps44.xml><?xml version="1.0" encoding="utf-8"?>
<ds:datastoreItem xmlns:ds="http://schemas.openxmlformats.org/officeDocument/2006/customXml" ds:itemID="">
  <ds:schemaRefs/>
</ds:datastoreItem>
</file>

<file path=customXml/itemProps5.xml><?xml version="1.0" encoding="utf-8"?>
<ds:datastoreItem xmlns:ds="http://schemas.openxmlformats.org/officeDocument/2006/customXml" ds:itemID="">
  <ds:schemaRefs/>
</ds:datastoreItem>
</file>

<file path=customXml/itemProps6.xml><?xml version="1.0" encoding="utf-8"?>
<ds:datastoreItem xmlns:ds="http://schemas.openxmlformats.org/officeDocument/2006/customXml" ds:itemID="">
  <ds:schemaRefs/>
</ds:datastoreItem>
</file>

<file path=customXml/itemProps7.xml><?xml version="1.0" encoding="utf-8"?>
<ds:datastoreItem xmlns:ds="http://schemas.openxmlformats.org/officeDocument/2006/customXml" ds:itemID="">
  <ds:schemaRefs/>
</ds:datastoreItem>
</file>

<file path=customXml/itemProps8.xml><?xml version="1.0" encoding="utf-8"?>
<ds:datastoreItem xmlns:ds="http://schemas.openxmlformats.org/officeDocument/2006/customXml" ds:itemID="">
  <ds:schemaRefs/>
</ds:datastoreItem>
</file>

<file path=customXml/itemProps9.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Application>Spire.Doc</Application>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2023-10-11T16:11:29Z</dcterms:created>
  <dcterms:modified xsi:type="dcterms:W3CDTF">2023-10-11T08:11:55Z</dcterms:modified>
</cp:coreProperties>
</file>