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食品经营许可告知承诺书</w:t>
      </w:r>
    </w:p>
    <w:p>
      <w:pPr>
        <w:adjustRightInd w:val="0"/>
        <w:spacing w:line="380" w:lineRule="exact"/>
        <w:rPr>
          <w:rFonts w:ascii="Times New Roman" w:hAnsi="Times New Roman" w:eastAsia="仿宋_GB2312"/>
          <w:sz w:val="30"/>
          <w:szCs w:val="30"/>
        </w:rPr>
      </w:pP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根据《天津市食品经营许可管理实施办法》第十七条第二款：“对以下食品经营许可实行告知承诺制，</w:t>
      </w:r>
      <w:r>
        <w:rPr>
          <w:rFonts w:ascii="Times New Roman" w:hAnsi="Times New Roman" w:eastAsia="仿宋_GB2312"/>
          <w:sz w:val="30"/>
          <w:szCs w:val="30"/>
        </w:rPr>
        <w:t>即申请人提交的申请材料齐全、符合法定形式，且书面承诺符合食品经营条件，申请材料与实际一致的，许可部门可以</w:t>
      </w:r>
      <w:r>
        <w:rPr>
          <w:rFonts w:ascii="Times New Roman" w:hAnsi="Times New Roman" w:eastAsia="仿宋_GB2312"/>
          <w:kern w:val="0"/>
          <w:sz w:val="30"/>
          <w:szCs w:val="30"/>
        </w:rPr>
        <w:t>当场作出行政许可决定</w:t>
      </w:r>
      <w:r>
        <w:rPr>
          <w:rFonts w:ascii="Times New Roman" w:hAnsi="Times New Roman" w:eastAsia="仿宋_GB2312"/>
          <w:sz w:val="30"/>
          <w:szCs w:val="30"/>
        </w:rPr>
        <w:t>，直接向申请人发放食品经营许可证。</w:t>
      </w:r>
      <w:r>
        <w:rPr>
          <w:rFonts w:ascii="Times New Roman" w:hAnsi="Times New Roman" w:eastAsia="仿宋_GB2312"/>
          <w:kern w:val="0"/>
          <w:sz w:val="30"/>
          <w:szCs w:val="30"/>
        </w:rPr>
        <w:t>告知承诺制的实施范围：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（一）仅申请预包装食品销售项目的新办许可；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（二）申请变更许可（限经营条件未发生变化，经营项目减项或未发生变化的）；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（三）申请延续许可（限经营条件未发生变化，经营项目减项或未发生变化的）。”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现就申请食品经营许可告知如下：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一、审批依据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《中华人民共和国食品安全法》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《中华人民共和国行政许可法》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《中华人民共和国食品安全法实施条例》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《食品经营许可管理办法》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《食品经营许可审查通则》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《天津市食品经营许可管理实施办法》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《天津市食品经营许可审查细则》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二、申请食品经营许可，应当符合下列条件：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1.具有与经营的食品品种、数量相适应的食品原料处理和食品加工、销售、贮存等场所，保持该场所环境整洁，并与有毒、有害场所以及其他污染源保持25米以上距离；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2.具有与经营的食品品种、数量相适应的经营设备或者设施，有相应的消毒、更衣、盥洗、采光、照明、通风、防腐、防尘、防蝇、防鼠、防虫、洗涤以及处理废水、存放垃圾和废弃物的设备或者设施；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3.有专职或者兼职的食品安全管理人员和保证食品安全的规章制度；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4.具有合理的设备布局和工艺流程，防止待加工食品与直接入口食品、原料与成品交叉污染，避免食品接触有毒物、不洁物；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5.食品安全相关法律、法规和规章规定的其他条件。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三、仅申请预包装食品销售项目的新办许可，应当提交下列材料：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1.食品经营许可申请书；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2.营业执照或者其他主体资格证明文件复印件（能实现网上核验的，无需另行提供）；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3.与食品经营相适应的主要设备设施布局图；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4.食品安全自查、从业人员健康管理、进货查验记录、食品安全事故处置等保证食品安全的规章制度。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5.利用自动设备从事食品经营的，申请人还应当提交自动设备的产品合格证明、每台设备的具体放置地点，经营者名称、住所、联系方式、食品经营许可证的公示方法等材料。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6.食品经营者在经营场所外设置仓库（包括自有和租赁）的，应当提供仓库的具体地址。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7.申请人指定或委托他人办理食品经营许可申请的，指定代表或委托代理人应当提交指定（委托）书及其身份证明文件。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四、申请变更许可（限经营条件未发生变化，经营项目减项或未发生变化的），应当提交下列材料：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1.食品经营许可变更申请书；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2.食品经营许可证正本、副本（仅持有食品经营许可电子证书的无需提交）；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3.与变更食品经营许可事项有关的其他材料。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4.申请人指定或委托他人办理变更申请手续的，指定代表或委托代理人应当提交指定（委托）书及其身份证明文件。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黑体"/>
          <w:kern w:val="0"/>
          <w:sz w:val="30"/>
          <w:szCs w:val="30"/>
        </w:rPr>
      </w:pPr>
      <w:r>
        <w:rPr>
          <w:rFonts w:ascii="Times New Roman" w:hAnsi="Times New Roman" w:eastAsia="黑体"/>
          <w:kern w:val="0"/>
          <w:sz w:val="30"/>
          <w:szCs w:val="30"/>
        </w:rPr>
        <w:t>五、申请延续许可（限经营条件未发生变化，经营项目减项或未发生变化的），应当提交下列材料：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1.食品经营许可延续申请书；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2.食品经营许可证正本、副本（仅持有食品经营许可电子证书的无需提交）；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3.与延续食品经营许可事项有关的其他材料。</w:t>
      </w:r>
    </w:p>
    <w:p>
      <w:pPr>
        <w:autoSpaceDE w:val="0"/>
        <w:autoSpaceDN w:val="0"/>
        <w:adjustRightInd w:val="0"/>
        <w:spacing w:line="38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4.申请人指定或委托他人办理延续申请手续的，指定代表或委托代理人应当提交指定（委托）书及其身份证明文件。</w:t>
      </w:r>
    </w:p>
    <w:p>
      <w:pPr>
        <w:autoSpaceDE w:val="0"/>
        <w:autoSpaceDN w:val="0"/>
        <w:adjustRightInd w:val="0"/>
        <w:spacing w:line="420" w:lineRule="exact"/>
        <w:ind w:firstLine="600" w:firstLineChars="200"/>
        <w:rPr>
          <w:rFonts w:ascii="Times New Roman" w:hAnsi="Times New Roman" w:eastAsia="仿宋_GB2312"/>
          <w:kern w:val="0"/>
          <w:sz w:val="30"/>
          <w:szCs w:val="30"/>
        </w:rPr>
      </w:pPr>
    </w:p>
    <w:p>
      <w:pPr>
        <w:adjustRightInd w:val="0"/>
        <w:spacing w:line="420" w:lineRule="exact"/>
        <w:ind w:left="160" w:leftChars="76" w:firstLine="450" w:firstLineChars="150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t>本单位</w:t>
      </w:r>
      <w:r>
        <w:rPr>
          <w:rFonts w:ascii="Times New Roman" w:hAnsi="Times New Roman" w:eastAsia="黑体"/>
          <w:sz w:val="30"/>
          <w:szCs w:val="30"/>
          <w:u w:val="single"/>
        </w:rPr>
        <w:t xml:space="preserve">                                  （经营者名称）</w:t>
      </w:r>
      <w:r>
        <w:rPr>
          <w:rFonts w:ascii="Times New Roman" w:hAnsi="Times New Roman" w:eastAsia="黑体"/>
          <w:sz w:val="30"/>
          <w:szCs w:val="30"/>
        </w:rPr>
        <w:t>郑重承诺：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一、本次申请属于上述可实行告知承诺制的第</w:t>
      </w:r>
      <w:r>
        <w:rPr>
          <w:rFonts w:ascii="Times New Roman" w:hAnsi="Times New Roman" w:eastAsia="仿宋_GB2312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0"/>
          <w:szCs w:val="30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ascii="Times New Roman" w:hAnsi="Times New Roman" w:eastAsia="仿宋_GB2312"/>
          <w:sz w:val="30"/>
          <w:szCs w:val="30"/>
          <w:u w:val="single"/>
        </w:rPr>
        <w:t xml:space="preserve">  </w:t>
      </w:r>
      <w:r>
        <w:rPr>
          <w:rFonts w:ascii="Times New Roman" w:hAnsi="Times New Roman" w:eastAsia="仿宋_GB2312"/>
          <w:sz w:val="30"/>
          <w:szCs w:val="30"/>
        </w:rPr>
        <w:t>种情形。其中属第（二）和（三）种情形的，在此声明</w:t>
      </w:r>
      <w:r>
        <w:rPr>
          <w:rFonts w:ascii="Times New Roman" w:hAnsi="Times New Roman" w:eastAsia="仿宋_GB2312"/>
          <w:kern w:val="0"/>
          <w:sz w:val="30"/>
          <w:szCs w:val="30"/>
        </w:rPr>
        <w:t>经营条件未发生变化</w:t>
      </w:r>
      <w:r>
        <w:rPr>
          <w:rFonts w:ascii="Times New Roman" w:hAnsi="Times New Roman" w:eastAsia="仿宋_GB2312"/>
          <w:sz w:val="30"/>
          <w:szCs w:val="30"/>
        </w:rPr>
        <w:t>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二、已认真学习了《食品安全法》《食品安全法实施条例》《食品经营许可管理办法》《食品经营许可审查通则》等食品安全相关法律、法规、规章和规范性文件有关食品经营许可事项要求，对有关规定已经知晓和全面理解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三、能够满足办理食品经营许可的条件、标准和技术要求，经营条件符合《天津市食品经营许可管理实施办法》《天津市食品经营许可审查细则》的有关规定。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四、所提供的申请材料实质内容均真实、合法、有效，纸质申请材料和电子申请材料内容完全一致。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五、主动接受市场监管部门的监督和管理。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六、若违反食品安全有关法律法规及上述承诺，本单位（本人）自愿承担因未履行承诺而造成的影响、损失和产生的法律后果。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七、上述承诺为本单位真实意思表示，同意本承诺书信息向社会公示。</w:t>
      </w: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pacing w:line="420" w:lineRule="exact"/>
        <w:ind w:left="160" w:leftChars="76"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overflowPunct w:val="0"/>
        <w:autoSpaceDE w:val="0"/>
        <w:autoSpaceDN w:val="0"/>
        <w:spacing w:line="420" w:lineRule="exact"/>
        <w:ind w:firstLine="2850" w:firstLineChars="95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申请人（签字盖章）：</w:t>
      </w:r>
    </w:p>
    <w:p>
      <w:pPr>
        <w:overflowPunct w:val="0"/>
        <w:autoSpaceDE w:val="0"/>
        <w:autoSpaceDN w:val="0"/>
        <w:spacing w:line="420" w:lineRule="exact"/>
        <w:ind w:firstLine="2850" w:firstLineChars="950"/>
        <w:rPr>
          <w:rFonts w:ascii="Times New Roman" w:hAnsi="Times New Roman" w:eastAsia="仿宋_GB2312"/>
          <w:sz w:val="30"/>
          <w:szCs w:val="30"/>
        </w:rPr>
      </w:pPr>
    </w:p>
    <w:p>
      <w:pPr>
        <w:overflowPunct w:val="0"/>
        <w:autoSpaceDE w:val="0"/>
        <w:autoSpaceDN w:val="0"/>
        <w:spacing w:line="420" w:lineRule="exact"/>
        <w:ind w:firstLine="5700" w:firstLineChars="19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年   月   日</w:t>
      </w:r>
    </w:p>
    <w:p>
      <w:pPr>
        <w:autoSpaceDE w:val="0"/>
        <w:autoSpaceDN w:val="0"/>
        <w:adjustRightInd w:val="0"/>
        <w:spacing w:line="420" w:lineRule="exact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420" w:lineRule="exact"/>
        <w:rPr>
          <w:rFonts w:hint="eastAsia" w:ascii="Times New Roman" w:hAnsi="Times New Roman" w:eastAsia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420" w:lineRule="exact"/>
        <w:rPr>
          <w:rFonts w:hint="eastAsia" w:ascii="Times New Roman" w:hAnsi="Times New Roman" w:eastAsia="仿宋_GB2312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420" w:lineRule="exact"/>
        <w:rPr>
          <w:rFonts w:hint="eastAsia" w:ascii="Times New Roman" w:hAnsi="Times New Roman" w:eastAsia="仿宋_GB2312"/>
          <w:kern w:val="0"/>
          <w:sz w:val="32"/>
          <w:szCs w:val="32"/>
        </w:rPr>
      </w:pP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注：申请人为企业、机关、事业单位、社会团体、民办非企业单位的，由申请人盖章；申请人为个体工商户的，由业主本人签字或盖章。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38" w:rightChars="161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>
      <w:rPr>
        <w:rFonts w:ascii="Times New Roman"/>
        <w:sz w:val="28"/>
        <w:szCs w:val="28"/>
        <w:lang w:val="zh-CN"/>
      </w:rPr>
      <w:t>3</w:t>
    </w:r>
    <w:r>
      <w:rPr>
        <w:rFonts w:ascii="Times New Roman"/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="1081" w:wrap="around" w:vAnchor="text" w:hAnchor="page" w:x="1846" w:y="-342"/>
      <w:rPr>
        <w:rStyle w:val="8"/>
        <w:sz w:val="21"/>
        <w:szCs w:val="21"/>
      </w:rPr>
    </w:pPr>
    <w:r>
      <w:rPr>
        <w:rStyle w:val="8"/>
        <w:rFonts w:ascii="Times New Roman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Style w:val="8"/>
        <w:rFonts w:ascii="Times New Roman"/>
        <w:sz w:val="28"/>
        <w:szCs w:val="28"/>
      </w:rPr>
      <w:instrText xml:space="preserve">PAGE  </w:instrText>
    </w:r>
    <w:r>
      <w:rPr>
        <w:rFonts w:ascii="Times New Roman"/>
        <w:sz w:val="28"/>
        <w:szCs w:val="28"/>
      </w:rPr>
      <w:fldChar w:fldCharType="separate"/>
    </w:r>
    <w:r>
      <w:rPr>
        <w:rStyle w:val="8"/>
        <w:rFonts w:ascii="Times New Roman"/>
        <w:sz w:val="28"/>
        <w:szCs w:val="28"/>
      </w:rPr>
      <w:t>4</w:t>
    </w:r>
    <w:r>
      <w:rPr>
        <w:rFonts w:ascii="Times New Roman"/>
        <w:sz w:val="28"/>
        <w:szCs w:val="28"/>
      </w:rPr>
      <w:fldChar w:fldCharType="end"/>
    </w:r>
    <w:r>
      <w:rPr>
        <w:rStyle w:val="8"/>
        <w:rFonts w:ascii="Times New Roman"/>
        <w:sz w:val="28"/>
        <w:szCs w:val="28"/>
      </w:rPr>
      <w:t>—</w:t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1E76"/>
    <w:rsid w:val="00013A77"/>
    <w:rsid w:val="0002621F"/>
    <w:rsid w:val="00032CCB"/>
    <w:rsid w:val="00051961"/>
    <w:rsid w:val="00057E18"/>
    <w:rsid w:val="000A1573"/>
    <w:rsid w:val="000B0B65"/>
    <w:rsid w:val="000B717B"/>
    <w:rsid w:val="00112B73"/>
    <w:rsid w:val="001301B4"/>
    <w:rsid w:val="0019122F"/>
    <w:rsid w:val="001B08FC"/>
    <w:rsid w:val="00241EA8"/>
    <w:rsid w:val="00262F99"/>
    <w:rsid w:val="00287C37"/>
    <w:rsid w:val="002D718E"/>
    <w:rsid w:val="002E11E0"/>
    <w:rsid w:val="00311282"/>
    <w:rsid w:val="00366459"/>
    <w:rsid w:val="00392A1E"/>
    <w:rsid w:val="003A0F9B"/>
    <w:rsid w:val="003B01C6"/>
    <w:rsid w:val="003F0F82"/>
    <w:rsid w:val="003F55F8"/>
    <w:rsid w:val="00440ED8"/>
    <w:rsid w:val="004A57E8"/>
    <w:rsid w:val="005367D4"/>
    <w:rsid w:val="0057048D"/>
    <w:rsid w:val="00614C12"/>
    <w:rsid w:val="00616E9D"/>
    <w:rsid w:val="00660019"/>
    <w:rsid w:val="00665993"/>
    <w:rsid w:val="00673D17"/>
    <w:rsid w:val="00687A0A"/>
    <w:rsid w:val="006B63D2"/>
    <w:rsid w:val="006B6D59"/>
    <w:rsid w:val="006D0099"/>
    <w:rsid w:val="006E223C"/>
    <w:rsid w:val="006E5960"/>
    <w:rsid w:val="00725151"/>
    <w:rsid w:val="00760239"/>
    <w:rsid w:val="007D15E9"/>
    <w:rsid w:val="00816C59"/>
    <w:rsid w:val="0083579D"/>
    <w:rsid w:val="00873099"/>
    <w:rsid w:val="0089248B"/>
    <w:rsid w:val="008B5AB3"/>
    <w:rsid w:val="008D30AB"/>
    <w:rsid w:val="008D39B1"/>
    <w:rsid w:val="008F50B4"/>
    <w:rsid w:val="00951B0A"/>
    <w:rsid w:val="00975ED0"/>
    <w:rsid w:val="009A0415"/>
    <w:rsid w:val="009B1909"/>
    <w:rsid w:val="00A2128D"/>
    <w:rsid w:val="00A45A9B"/>
    <w:rsid w:val="00A93DFB"/>
    <w:rsid w:val="00AB4633"/>
    <w:rsid w:val="00AC4E31"/>
    <w:rsid w:val="00AE1E76"/>
    <w:rsid w:val="00B22680"/>
    <w:rsid w:val="00B334D9"/>
    <w:rsid w:val="00B35FE3"/>
    <w:rsid w:val="00B71800"/>
    <w:rsid w:val="00BE1AF3"/>
    <w:rsid w:val="00BF626F"/>
    <w:rsid w:val="00C236CC"/>
    <w:rsid w:val="00C44C38"/>
    <w:rsid w:val="00C462A7"/>
    <w:rsid w:val="00C549E3"/>
    <w:rsid w:val="00C84B2F"/>
    <w:rsid w:val="00C866EA"/>
    <w:rsid w:val="00D011FE"/>
    <w:rsid w:val="00D434F9"/>
    <w:rsid w:val="00D86A48"/>
    <w:rsid w:val="00DA0E1D"/>
    <w:rsid w:val="00DC1E42"/>
    <w:rsid w:val="00E0442F"/>
    <w:rsid w:val="00E27C8E"/>
    <w:rsid w:val="00E52A4B"/>
    <w:rsid w:val="00E61EC4"/>
    <w:rsid w:val="00E97C80"/>
    <w:rsid w:val="00ED778E"/>
    <w:rsid w:val="00F22357"/>
    <w:rsid w:val="061E3F3D"/>
    <w:rsid w:val="503B147D"/>
    <w:rsid w:val="55B20D0A"/>
    <w:rsid w:val="671D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spacing w:after="120"/>
    </w:pPr>
    <w:rPr>
      <w:kern w:val="0"/>
      <w:sz w:val="20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/>
      <w:color w:val="000000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正文文本 Char"/>
    <w:link w:val="2"/>
    <w:qFormat/>
    <w:uiPriority w:val="0"/>
    <w:rPr>
      <w:rFonts w:ascii="Calibri" w:hAnsi="Calibri" w:eastAsia="宋体" w:cs="Times New Roman"/>
    </w:rPr>
  </w:style>
  <w:style w:type="character" w:customStyle="1" w:styleId="10">
    <w:name w:val="页眉 Char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99"/>
    <w:rPr>
      <w:rFonts w:ascii="仿宋_GB2312" w:hAnsi="Times New Roman" w:eastAsia="仿宋_GB2312"/>
      <w:color w:val="000000"/>
      <w:kern w:val="2"/>
      <w:sz w:val="18"/>
      <w:szCs w:val="18"/>
    </w:rPr>
  </w:style>
  <w:style w:type="paragraph" w:customStyle="1" w:styleId="12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32"/>
      <w:lang w:eastAsia="en-US"/>
    </w:rPr>
  </w:style>
  <w:style w:type="character" w:customStyle="1" w:styleId="13">
    <w:name w:val="正文文本 Char1"/>
    <w:semiHidden/>
    <w:qFormat/>
    <w:uiPriority w:val="99"/>
    <w:rPr>
      <w:rFonts w:ascii="Calibri" w:hAnsi="Calibri" w:eastAsia="宋体" w:cs="Times New Roman"/>
    </w:rPr>
  </w:style>
  <w:style w:type="character" w:customStyle="1" w:styleId="14">
    <w:name w:val="批注框文本 Char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63331-75E9-497F-B969-9F320D5B11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280</Words>
  <Characters>1597</Characters>
  <Lines>13</Lines>
  <Paragraphs>3</Paragraphs>
  <TotalTime>2</TotalTime>
  <ScaleCrop>false</ScaleCrop>
  <LinksUpToDate>false</LinksUpToDate>
  <CharactersWithSpaces>1874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2021-03-22T01:06:00Z</dcterms:created>
  <dc:creator>管理员</dc:creator>
  <cp:lastModifiedBy>Administrator</cp:lastModifiedBy>
  <dcterms:modified xsi:type="dcterms:W3CDTF">2022-09-08T05:52:00Z</dcterms:modified>
  <dc:title>天津市市场和质量监督管理委员会文件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35233E33A2594AE684F48D9BFD9CBB2E</vt:lpwstr>
  </property>
</Properties>
</file>