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3"/>
          <w:szCs w:val="43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3"/>
          <w:szCs w:val="43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0"/>
        <w:jc w:val="center"/>
        <w:textAlignment w:val="auto"/>
        <w:rPr>
          <w:rFonts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3"/>
          <w:szCs w:val="43"/>
          <w:shd w:val="clear" w:fill="FFFFFF"/>
        </w:rPr>
        <w:t>市工业和信息化局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3"/>
          <w:szCs w:val="43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3"/>
          <w:szCs w:val="43"/>
          <w:shd w:val="clear" w:fill="FFFFFF"/>
        </w:rPr>
        <w:t>市财政局关于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0"/>
        <w:jc w:val="center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3"/>
          <w:szCs w:val="43"/>
          <w:shd w:val="clear" w:fill="FFFFFF"/>
        </w:rPr>
        <w:t>举办第七届“创客中国”天津市中小企业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0"/>
        <w:jc w:val="center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3"/>
          <w:szCs w:val="43"/>
          <w:shd w:val="clear" w:fill="FFFFFF"/>
        </w:rPr>
        <w:t>创新创业大赛的通知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各区工业和信息化主管部门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、财政局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，有关单位：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为深入贯彻落实党中央、国务院决策部署，进一步提升中小企业创新能力和专业化水平，推动中小企业高质量发展，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工业和信息化部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财政部关于举办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第七届“创客中国”中小企业创新创业大赛的通知》（工信部联企业函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108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号）要求，现就组织开展第七届“创客中国”天津市中小企业创新创业大赛（以下简称“创客大赛”）相关工作通知如下：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一、大赛目的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激发创新潜力，集聚创业资源，营造创新创业氛围，共同打造为中小企业和创客提供交流展示、项目孵化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产融对接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、协同创新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的平台，发掘和培育一批优秀项目和优秀团队，催生新产品、新技术、新模式和新业态；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推动中小企业转型升级和成长为“专精特新”企业，支持大中小企业融通创新，助力制造强国和网络强国建设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二、组织机制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创客大赛由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市工业和信息化局和市财政局联合主办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，并负责统筹推进大赛相关事项；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市中小企业服务中心（以下简称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“服务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中心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、天津经济技术开发区科技创新局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作为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创客大赛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的承担机构。大赛设立专家组，负责提供咨询服务、完善项目评审规则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、推荐项目提升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组委会办公室设在服务中心，承担赛事组织协调、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宣传推广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技术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保障和成果转化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等工作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三、赛事安排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ascii="楷体_GB2312" w:eastAsia="楷体_GB2312" w:cs="楷体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eastAsia="楷体_GB2312" w:cs="楷体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一）赛事组成。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创客大赛由初赛、复赛、决赛组成，由服务中心负责组织实施，会同相关区共同举办，着力发掘一批创新能力较强、发展潜力较大的中小微企业，通过产业链协同创新推动产业链整体提升，助力我市制造业高质量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_GB2312" w:eastAsia="楷体_GB2312" w:cs="楷体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（二）参赛报名。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符合条件的企业和创客（以下统称参赛者）均可通过大赛官网（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http://www.cnmaker.org.cn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）注册报名（详见附件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）参赛；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创客大赛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报名截止日期为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大赛不向参赛者收取任何费用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未注册登记的参赛者不得参加大赛。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_GB2312" w:eastAsia="楷体_GB2312" w:cs="楷体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（三）服务机构报名。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政府投资基金、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有意愿的投融资机构、小微企业创业创新基地、中小企业公共服务平台等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服务机构可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通过线下报名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参与服务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，发挥技术、资本、市场等资源优势，促进产融对接、孵化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落地和成果转化等。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_GB2312" w:eastAsia="楷体_GB2312" w:cs="楷体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（四）赛事奖励。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创客大赛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决赛采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取“现场演示和答辩、当场亮分、现场公证”评选方式，设置一等奖、二等奖、三等奖，颁发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证书和奖杯。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主办方对大赛筹备、组织实施以及后续对接服务中工作突出、成效显著的单位予以通报。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四、政策激励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优秀项目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可获得以下支持：一是通过创客中国公共服务平台、天津市中小企业公共服务平台、中国国际中小企业博览会、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APEC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中小企业技术交流暨展览会，市相关媒体等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宣传推广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；二是向政府投资基金、创投机构、银行推荐，组织线上线下需求对接，集聚带动各类投融资机构为参赛企业提供多元服务；三是入驻国家和市级小型微型企业创业创新示范基地、产业主题园区等，享受最新创业扶植政策和孵化服务；四是提供中小企业公共服务示范平台上的检验检测、技术转移、数字化改造、工业设计等技术服务，以及法律、人力资源、财务、知识产权等服务。并对获奖项目安排创业、技术、投资、管理等辅导。五是入围创客中国全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500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强企业在“专精特新”中小企业认定中予以政策支持。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五、工作要求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（一）请各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区工业和信息化主管部门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指定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名工作人员为大赛联络员，于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日前将联络员信息表（详见附件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）反馈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服务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中心。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（二）各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区工业和信息化主管部门按照创客大赛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方案要求，结合本区域的发展实际和产业特点，积极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好参赛项目的推荐和汇总工作，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按流程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协助项目单位完成网上注册报名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并于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7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15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日前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将天津区域赛报名汇总表（详见附件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，加盖公章）扫描成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PDF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格式文件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连同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WORD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格式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文件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一并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发送至邮箱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tjzxqyfwzx@tj.gov.cn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（三）各区工业和信息化主管部门、小型微型企业创业创新示范基地、中小企业公共服务示范平台及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关院校要充分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利用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各类新媒体，做好赛前动员、赛中展示、赛后成果的宣传，扩大大赛影响力。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创客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大赛采取公开透明和公平公正的方式产生奖项。大赛参与者要严格遵守相关规定，对于重复申报、剽窃、侵夺他人创新成果，以及用其他不正当手段骗取奖项的参赛者，取消参赛资格。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（五）赛事参与单位要严格执行中央八项规定精神，禁止向企业摊派、乱收费。坚持公益性，不得以营利为目的。坚持自愿原则，不得强制要求企业参赛。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（六）赛事期间，各有关单位需严格落实国务院和我市疫情防控的相关规定，细化工作流程，切实做好疫情防控工作。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．第七届“创客中国”天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津市中小企业创新创业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大赛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联络员信息表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156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第七届“创客中国”天津市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中小企业创新创业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1560" w:leftChars="0" w:right="0" w:rightChars="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大赛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报名汇总表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leftChars="0" w:right="0" w:firstLine="1560" w:firstLineChars="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第七届“创客中国”天津市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中小企业创新创业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1560" w:leftChars="0" w:right="0" w:rightChars="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大赛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156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4</w:t>
      </w:r>
      <w:r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．大赛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注册报名流程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1560"/>
        <w:jc w:val="right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1560"/>
        <w:jc w:val="righ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市工业和信息化局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市财政局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3015"/>
        <w:jc w:val="righ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 xml:space="preserve">　　　　　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15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（联系人：市中小企业服务中心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兰天睿；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2175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022-23235275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18722648607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right="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A27D4"/>
    <w:multiLevelType w:val="singleLevel"/>
    <w:tmpl w:val="A8BA27D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GMxYzdmN2E3ODg1MGY5OTJlZjliYjFmMWZiNWMifQ=="/>
  </w:docVars>
  <w:rsids>
    <w:rsidRoot w:val="00000000"/>
    <w:rsid w:val="18306E7C"/>
    <w:rsid w:val="D7FF5F82"/>
    <w:rsid w:val="FBF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2022-06-13T16:48:00Z</dcterms:created>
  <dc:creator>admin</dc:creator>
  <cp:lastModifiedBy>吴娴静</cp:lastModifiedBy>
  <dcterms:modified xsi:type="dcterms:W3CDTF">2022-06-13T09:13:54Z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01736573752841C2B8D0A5F26C960CB2</vt:lpwstr>
  </property>
</Properties>
</file>