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3D" w:rsidRDefault="00196E3D" w:rsidP="00196E3D">
      <w:pPr>
        <w:pStyle w:val="a6"/>
        <w:shd w:val="clear" w:color="auto" w:fill="FFFFFF"/>
        <w:adjustRightInd w:val="0"/>
        <w:snapToGrid w:val="0"/>
        <w:spacing w:before="100" w:after="100" w:line="600" w:lineRule="exact"/>
        <w:ind w:leftChars="-135" w:left="-1" w:hangingChars="88" w:hanging="282"/>
        <w:jc w:val="both"/>
        <w:rPr>
          <w:rStyle w:val="a5"/>
          <w:rFonts w:ascii="Times New Roman" w:eastAsia="黑体" w:hAnsi="Times New Roman" w:cs="Times New Roman" w:hint="eastAsia"/>
          <w:b w:val="0"/>
          <w:sz w:val="32"/>
          <w:szCs w:val="32"/>
        </w:rPr>
      </w:pPr>
      <w:r>
        <w:rPr>
          <w:rStyle w:val="a5"/>
          <w:rFonts w:ascii="Times New Roman" w:eastAsia="黑体" w:hAnsi="Times New Roman" w:cs="Times New Roman" w:hint="eastAsia"/>
          <w:b w:val="0"/>
          <w:sz w:val="32"/>
          <w:szCs w:val="32"/>
        </w:rPr>
        <w:t>附件</w:t>
      </w:r>
    </w:p>
    <w:p w:rsidR="00196E3D" w:rsidRDefault="00196E3D" w:rsidP="00196E3D">
      <w:pPr>
        <w:pStyle w:val="a6"/>
        <w:adjustRightInd w:val="0"/>
        <w:snapToGrid w:val="0"/>
        <w:jc w:val="center"/>
        <w:rPr>
          <w:rStyle w:val="a5"/>
          <w:rFonts w:ascii="Times New Roman" w:eastAsia="文星简小标宋" w:hAnsi="Times New Roman" w:cs="Times New Roman" w:hint="eastAsia"/>
          <w:b w:val="0"/>
          <w:spacing w:val="-20"/>
          <w:sz w:val="44"/>
          <w:szCs w:val="44"/>
        </w:rPr>
      </w:pPr>
      <w:r>
        <w:rPr>
          <w:rStyle w:val="a5"/>
          <w:rFonts w:ascii="Times New Roman" w:eastAsia="文星简小标宋" w:hAnsi="Times New Roman" w:cs="Times New Roman" w:hint="eastAsia"/>
          <w:b w:val="0"/>
          <w:spacing w:val="-20"/>
          <w:sz w:val="44"/>
          <w:szCs w:val="44"/>
        </w:rPr>
        <w:t>部分专业技术人员职业资格与职称对应表</w:t>
      </w:r>
    </w:p>
    <w:p w:rsidR="00196E3D" w:rsidRDefault="00196E3D" w:rsidP="00196E3D">
      <w:pPr>
        <w:pStyle w:val="a6"/>
        <w:adjustRightInd w:val="0"/>
        <w:snapToGrid w:val="0"/>
        <w:jc w:val="center"/>
        <w:rPr>
          <w:rFonts w:ascii="Times New Roman" w:hAnsi="Times New Roman" w:cs="Times New Roman" w:hint="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828"/>
        <w:gridCol w:w="1567"/>
        <w:gridCol w:w="2112"/>
        <w:gridCol w:w="1908"/>
        <w:gridCol w:w="1464"/>
      </w:tblGrid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资格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相关资格名称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对应专业技术资格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Style w:val="a5"/>
                <w:rFonts w:ascii="Times New Roman" w:hAnsi="Times New Roman" w:hint="eastAsia"/>
              </w:rPr>
              <w:t>查询网站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房地产估价师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房地产估价师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经济师</w:t>
            </w:r>
          </w:p>
        </w:tc>
        <w:tc>
          <w:tcPr>
            <w:tcW w:w="1619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注册城乡规划师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注册城乡规划师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jc w:val="left"/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注册设备监理师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注册设备监理师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注册核安全工程师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注册核安全工程师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jc w:val="left"/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注册测绘师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注册测绘师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注册验船师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注册验船师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级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级：工程师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级、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级：助理工程师或技术员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资产评估师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资产评估师（含珠宝专业）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经济师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监理工程师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监理工程师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环境影响评价工程师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环境影响评价工程师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1234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机动车检测维修专业技术人员职业资格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机动车检测维修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机动车检测维修工程师：工程师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机动车检测维修士：助理工程师或技术员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894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公路水运工程试验检测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专业技术人员职业资格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公路水运工程试验检测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试验检测师：工程师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助理试验检测师：助理工程师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工程咨询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（投资）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专业技术人员职业资格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工程咨询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投资</w:t>
            </w:r>
            <w:r>
              <w:rPr>
                <w:sz w:val="20"/>
              </w:rPr>
              <w:t>)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工程师或经济师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土地登记代理人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专业人员职业资格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土地登记代理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经济师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税务师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税务师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助理经济师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149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社会工作者职业资格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社会工作者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adjustRightInd w:val="0"/>
              <w:snapToGrid w:val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高级社会工作师：高级职称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社会工作师：中级职称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助理社会工作师：初级职称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879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银行业专业人员职业资格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银行业专业人员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中级资格：经济师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初级资格：助理经济师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771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资格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相关资格名称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对应专业技术资格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Style w:val="a5"/>
                <w:rFonts w:ascii="Times New Roman" w:hAnsi="Times New Roman" w:hint="eastAsia"/>
              </w:rPr>
              <w:t>查询网站</w:t>
            </w:r>
          </w:p>
        </w:tc>
      </w:tr>
      <w:tr w:rsidR="00196E3D" w:rsidTr="005421C0">
        <w:trPr>
          <w:trHeight w:val="1144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房地产经纪专业人员职业资格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房地产经纪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房地产经纪人：经济师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房地产经纪人协理：助理经济师</w:t>
            </w:r>
          </w:p>
        </w:tc>
        <w:tc>
          <w:tcPr>
            <w:tcW w:w="1619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893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勘察设计注册工程师</w:t>
            </w: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注册公用设备工程师（暖通空调）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注册公用设备工程师</w:t>
            </w:r>
          </w:p>
        </w:tc>
        <w:tc>
          <w:tcPr>
            <w:tcW w:w="2076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注册公用设备工程师（给水排水）</w:t>
            </w: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注册公用设备工程师（动力）</w:t>
            </w: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注册电气工程师（供配电）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注册电气工程师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注册电气工程师（发输变电）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注册化工工程师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注册化工工程师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注册土木工程师（港口与航道工程）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注册土木工程师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港航</w:t>
            </w:r>
            <w:r>
              <w:rPr>
                <w:sz w:val="20"/>
              </w:rPr>
              <w:t>)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岩土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注册土木工程师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岩土</w:t>
            </w:r>
            <w:r>
              <w:rPr>
                <w:sz w:val="20"/>
              </w:rPr>
              <w:t>)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水利水电工程移民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注册土木工程师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水利水电</w:t>
            </w:r>
            <w:r>
              <w:rPr>
                <w:sz w:val="20"/>
              </w:rPr>
              <w:t>)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水利水电工程水土保持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水利水电工程规划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水利水电工程地质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水工结构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注册土木工程师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道路工程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注册土木工程师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道路工程</w:t>
            </w:r>
            <w:r>
              <w:rPr>
                <w:sz w:val="20"/>
              </w:rPr>
              <w:t>)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注册环保工程师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注册环保工程师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一级注册结构工程师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注册结构工程师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二级注册结构工程师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注册结构工程师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助理工程师或技术员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护士执业资格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护士执业资格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护理初级（师）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护理初级（士）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jc w:val="left"/>
            </w:pPr>
          </w:p>
        </w:tc>
      </w:tr>
      <w:tr w:rsidR="00196E3D" w:rsidTr="005421C0">
        <w:trPr>
          <w:trHeight w:val="533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执业药师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执业药师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主管药师、主管中药师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771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资格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相关资格名称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对应专业技术资格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Style w:val="a5"/>
                <w:rFonts w:ascii="Times New Roman" w:hAnsi="Times New Roman" w:hint="eastAsia"/>
              </w:rPr>
              <w:t>查询网站</w:t>
            </w:r>
          </w:p>
        </w:tc>
      </w:tr>
      <w:tr w:rsidR="00196E3D" w:rsidTr="005421C0">
        <w:trPr>
          <w:trHeight w:val="29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jc w:val="lef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拍卖师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</w:p>
        </w:tc>
        <w:tc>
          <w:tcPr>
            <w:tcW w:w="1619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出版专业技术人员职业资格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出版专业技术资格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中级资格：编辑（技术编辑或一级校对）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初级资格：助理编辑（助理技术编辑或二级校对）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计算机技术与软件专业技术资格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计算机技术与软件专业技术资格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高级资格：高级工程师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中级资格：工程师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初级资格：助理工程师或技术员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通信专业技术人员职业资格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通信专业技术资格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中级资格：工程师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初级资格：助理工程师或技术员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会计专业技术资格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会计专业技术资格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高级资格：高级职称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中级资格：会计师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初级资格：助理会计师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审计专业技术资格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审计专业技术资格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高级资格：高级职称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中级资格：审计师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初级资格：助理审计师或审计员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统计专业技术资格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统计专业技术资格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高级资格：高级职称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中级资格：统计师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初级资格：助理统计师或统计员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经济专业技术资格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经济专业技术资格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中级资格：经济师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初级资格：助理经济师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1515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卫生专业技术资格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卫生专业技术资格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中级资格：主治（管）医师、主管药师、主管技师、主管护师；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初级资格：药学士、技士、药学师、技师、护师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翻译专业资格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翻译专业技术资格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资深翻译、一级翻译（考试合格后评审通过）：高级职称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二级口译、笔译翻译：中级职称</w:t>
            </w:r>
          </w:p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三级口译、笔译翻译：初级职称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注册计量师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注册计量师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一级注册计量师：工程师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jc w:val="left"/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jc w:val="left"/>
            </w:pP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二级注册计量师：助理工程师或技术员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jc w:val="left"/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注册建筑师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注册建筑师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一级注册建筑师：工程师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3D" w:rsidTr="005421C0">
        <w:trPr>
          <w:trHeight w:val="350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二级注册建筑师：助理工程师或技术员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资格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相关资格名称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96</w:t>
            </w:r>
            <w:r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  <w:t>号文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对应专业技术资格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Style w:val="a5"/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Style w:val="a5"/>
                <w:rFonts w:ascii="Times New Roman" w:hAnsi="Times New Roman" w:hint="eastAsia"/>
              </w:rPr>
              <w:t>查询网站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33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建造师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注册建造师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一级注册建造师：工程师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二级注册建造师：助理工程师或技术员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天津人事考试网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注册消防工程师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注册消防工程师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一级注册消防工程师：工程师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rFonts w:hint="eastAsia"/>
                <w:kern w:val="0"/>
                <w:sz w:val="20"/>
              </w:rPr>
              <w:t>二级注册消防工程师：助理工程师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天津人事考试网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注册安全工程师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注册安全工程师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中级注册安全工程师：工程师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初级注册安全工程师：助理工程师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shd w:val="clear" w:color="auto" w:fill="FFFFFF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天津人事考试网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36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造价工程师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造价工程师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一级造价工程师：工程师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二级造价工程师：助理工程师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天津人事考试网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执业医师资格</w:t>
            </w:r>
          </w:p>
        </w:tc>
        <w:tc>
          <w:tcPr>
            <w:tcW w:w="2342" w:type="dxa"/>
            <w:vMerge w:val="restart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执业医师资格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2"/>
                <w:sz w:val="20"/>
                <w:szCs w:val="20"/>
              </w:rPr>
              <w:t>执业医师：医师</w:t>
            </w:r>
          </w:p>
        </w:tc>
        <w:tc>
          <w:tcPr>
            <w:tcW w:w="1619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国家卫生健康委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:rsidR="00196E3D" w:rsidRDefault="00196E3D" w:rsidP="005421C0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342" w:type="dxa"/>
            <w:vMerge/>
            <w:vAlign w:val="center"/>
          </w:tcPr>
          <w:p w:rsidR="00196E3D" w:rsidRDefault="00196E3D" w:rsidP="005421C0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 w:hint="eastAsia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2"/>
                <w:sz w:val="20"/>
                <w:szCs w:val="20"/>
              </w:rPr>
              <w:t>执业助理医师：医士</w:t>
            </w: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注册会计师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注册会计师</w:t>
            </w:r>
          </w:p>
        </w:tc>
        <w:tc>
          <w:tcPr>
            <w:tcW w:w="2076" w:type="dxa"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会计师或审计师</w:t>
            </w:r>
          </w:p>
        </w:tc>
        <w:tc>
          <w:tcPr>
            <w:tcW w:w="1619" w:type="dxa"/>
            <w:vAlign w:val="center"/>
          </w:tcPr>
          <w:p w:rsidR="00196E3D" w:rsidRDefault="00196E3D" w:rsidP="005421C0">
            <w:pPr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天津注册会计师协会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39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rFonts w:hint="eastAsia"/>
                <w:sz w:val="20"/>
              </w:rPr>
              <w:t>注册石油天然气工程师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注册石油天然气工程师</w:t>
            </w:r>
          </w:p>
        </w:tc>
        <w:tc>
          <w:tcPr>
            <w:tcW w:w="2076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2"/>
                <w:sz w:val="20"/>
                <w:szCs w:val="20"/>
              </w:rPr>
              <w:t>工程师</w:t>
            </w:r>
          </w:p>
        </w:tc>
        <w:tc>
          <w:tcPr>
            <w:tcW w:w="1619" w:type="dxa"/>
            <w:vMerge w:val="restart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中国人事考试网</w:t>
            </w: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40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rFonts w:hint="eastAsia"/>
                <w:sz w:val="20"/>
              </w:rPr>
              <w:t>注册冶金工程师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注册冶金工程师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rFonts w:hint="eastAsia"/>
                <w:sz w:val="20"/>
              </w:rPr>
              <w:t>注册采矿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矿物工程师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注册采矿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矿物工程师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196E3D" w:rsidTr="005421C0">
        <w:trPr>
          <w:trHeight w:val="567"/>
          <w:jc w:val="center"/>
        </w:trPr>
        <w:tc>
          <w:tcPr>
            <w:tcW w:w="417" w:type="dxa"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42</w:t>
            </w:r>
          </w:p>
        </w:tc>
        <w:tc>
          <w:tcPr>
            <w:tcW w:w="2606" w:type="dxa"/>
            <w:gridSpan w:val="2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rFonts w:hint="eastAsia"/>
                <w:sz w:val="20"/>
              </w:rPr>
              <w:t>注册机械工程师</w:t>
            </w:r>
          </w:p>
        </w:tc>
        <w:tc>
          <w:tcPr>
            <w:tcW w:w="2342" w:type="dxa"/>
            <w:vAlign w:val="center"/>
          </w:tcPr>
          <w:p w:rsidR="00196E3D" w:rsidRDefault="00196E3D" w:rsidP="005421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注册机械工程师</w:t>
            </w:r>
          </w:p>
        </w:tc>
        <w:tc>
          <w:tcPr>
            <w:tcW w:w="2076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96E3D" w:rsidRDefault="00196E3D" w:rsidP="005421C0">
            <w:pPr>
              <w:pStyle w:val="a6"/>
              <w:adjustRightInd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E3D" w:rsidRDefault="00196E3D" w:rsidP="00196E3D">
      <w:pPr>
        <w:pStyle w:val="a6"/>
        <w:adjustRightInd w:val="0"/>
        <w:snapToGrid w:val="0"/>
        <w:spacing w:beforeAutospacing="0" w:afterAutospacing="0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注：</w:t>
      </w:r>
      <w:r>
        <w:rPr>
          <w:rFonts w:ascii="Times New Roman" w:hAnsi="Times New Roman" w:cs="Times New Roman" w:hint="eastAsia"/>
          <w:sz w:val="20"/>
          <w:szCs w:val="20"/>
        </w:rPr>
        <w:t>1.</w:t>
      </w:r>
      <w:r>
        <w:rPr>
          <w:rFonts w:ascii="Times New Roman" w:hAnsi="Times New Roman" w:cs="Times New Roman" w:hint="eastAsia"/>
          <w:sz w:val="20"/>
          <w:szCs w:val="20"/>
        </w:rPr>
        <w:t>标记</w:t>
      </w:r>
      <w:r>
        <w:rPr>
          <w:rFonts w:ascii="Times New Roman" w:hAnsi="Times New Roman" w:cs="Times New Roman" w:hint="eastAsia"/>
          <w:sz w:val="20"/>
          <w:szCs w:val="20"/>
        </w:rPr>
        <w:t>*</w:t>
      </w:r>
      <w:r>
        <w:rPr>
          <w:rFonts w:ascii="Times New Roman" w:hAnsi="Times New Roman" w:cs="Times New Roman" w:hint="eastAsia"/>
          <w:sz w:val="20"/>
          <w:szCs w:val="20"/>
        </w:rPr>
        <w:t>的资格暂未开考</w:t>
      </w:r>
    </w:p>
    <w:p w:rsidR="00196E3D" w:rsidRDefault="00196E3D" w:rsidP="00196E3D">
      <w:pPr>
        <w:pStyle w:val="a6"/>
        <w:adjustRightInd w:val="0"/>
        <w:snapToGrid w:val="0"/>
        <w:ind w:firstLineChars="200" w:firstLine="400"/>
        <w:rPr>
          <w:rFonts w:ascii="Times New Roman" w:hAnsi="Times New Roman" w:hint="eastAsia"/>
        </w:rPr>
      </w:pPr>
      <w:r>
        <w:rPr>
          <w:rFonts w:ascii="Times New Roman" w:hAnsi="Times New Roman" w:cs="Times New Roman" w:hint="eastAsia"/>
          <w:sz w:val="20"/>
          <w:szCs w:val="20"/>
        </w:rPr>
        <w:t>2.</w:t>
      </w:r>
      <w:r>
        <w:rPr>
          <w:rFonts w:ascii="Times New Roman" w:hAnsi="Times New Roman" w:cs="Times New Roman" w:hint="eastAsia"/>
          <w:sz w:val="20"/>
          <w:szCs w:val="20"/>
        </w:rPr>
        <w:t>中国人事考试网网址：</w:t>
      </w:r>
      <w:r>
        <w:rPr>
          <w:rFonts w:ascii="Times New Roman" w:hAnsi="Times New Roman" w:cs="Times New Roman" w:hint="eastAsia"/>
          <w:sz w:val="20"/>
          <w:szCs w:val="20"/>
        </w:rPr>
        <w:t>http://www.cpta.com.cn</w:t>
      </w:r>
      <w:r>
        <w:rPr>
          <w:rFonts w:ascii="Times New Roman" w:hAnsi="Times New Roman" w:hint="eastAsia"/>
        </w:rPr>
        <w:t xml:space="preserve"> </w:t>
      </w:r>
    </w:p>
    <w:p w:rsidR="00196E3D" w:rsidRDefault="00196E3D" w:rsidP="00196E3D">
      <w:pPr>
        <w:pStyle w:val="a6"/>
        <w:adjustRightInd w:val="0"/>
        <w:snapToGrid w:val="0"/>
        <w:ind w:firstLineChars="300" w:firstLine="600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天津人事考试网网址：</w:t>
      </w:r>
      <w:r>
        <w:rPr>
          <w:rFonts w:ascii="Times New Roman" w:hAnsi="Times New Roman" w:cs="Times New Roman" w:hint="eastAsia"/>
          <w:sz w:val="20"/>
          <w:szCs w:val="20"/>
        </w:rPr>
        <w:t>http://hrss.tj.gov.cn/ecdomain/framework/rsks/index.jsp</w:t>
      </w:r>
    </w:p>
    <w:p w:rsidR="00196E3D" w:rsidRDefault="00196E3D" w:rsidP="00196E3D">
      <w:pPr>
        <w:pStyle w:val="a6"/>
        <w:adjustRightInd w:val="0"/>
        <w:snapToGrid w:val="0"/>
        <w:ind w:firstLineChars="300" w:firstLine="600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国家卫生健康委网址：</w:t>
      </w:r>
      <w:r>
        <w:rPr>
          <w:rFonts w:ascii="Times New Roman" w:hAnsi="Times New Roman" w:cs="Times New Roman" w:hint="eastAsia"/>
          <w:sz w:val="20"/>
          <w:szCs w:val="20"/>
        </w:rPr>
        <w:t>http://zgcx.nhc.gov.cn:9090/doctor</w:t>
      </w:r>
    </w:p>
    <w:p w:rsidR="00196E3D" w:rsidRDefault="00196E3D" w:rsidP="00196E3D">
      <w:pPr>
        <w:pStyle w:val="a6"/>
        <w:adjustRightInd w:val="0"/>
        <w:snapToGrid w:val="0"/>
        <w:ind w:firstLineChars="300" w:firstLine="600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天津注册会计师协会网址：</w:t>
      </w:r>
      <w:r>
        <w:rPr>
          <w:rFonts w:ascii="Times New Roman" w:hAnsi="Times New Roman" w:cs="Times New Roman" w:hint="eastAsia"/>
          <w:sz w:val="20"/>
          <w:szCs w:val="20"/>
        </w:rPr>
        <w:t>http://www.tjicpa.org.cn</w:t>
      </w:r>
    </w:p>
    <w:p w:rsidR="00E363AA" w:rsidRDefault="00E363AA">
      <w:bookmarkStart w:id="0" w:name="_GoBack"/>
      <w:bookmarkEnd w:id="0"/>
    </w:p>
    <w:sectPr w:rsidR="00E3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F0" w:rsidRDefault="00A806F0" w:rsidP="00196E3D">
      <w:r>
        <w:separator/>
      </w:r>
    </w:p>
  </w:endnote>
  <w:endnote w:type="continuationSeparator" w:id="0">
    <w:p w:rsidR="00A806F0" w:rsidRDefault="00A806F0" w:rsidP="0019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F0" w:rsidRDefault="00A806F0" w:rsidP="00196E3D">
      <w:r>
        <w:separator/>
      </w:r>
    </w:p>
  </w:footnote>
  <w:footnote w:type="continuationSeparator" w:id="0">
    <w:p w:rsidR="00A806F0" w:rsidRDefault="00A806F0" w:rsidP="0019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4F"/>
    <w:rsid w:val="00196E3D"/>
    <w:rsid w:val="008E194F"/>
    <w:rsid w:val="00A806F0"/>
    <w:rsid w:val="00E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D9F38-57B8-4386-BB8D-11F2733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E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E3D"/>
    <w:rPr>
      <w:sz w:val="18"/>
      <w:szCs w:val="18"/>
    </w:rPr>
  </w:style>
  <w:style w:type="character" w:styleId="a5">
    <w:name w:val="Strong"/>
    <w:qFormat/>
    <w:rsid w:val="00196E3D"/>
    <w:rPr>
      <w:b/>
      <w:bCs/>
    </w:rPr>
  </w:style>
  <w:style w:type="paragraph" w:styleId="a6">
    <w:name w:val="Normal (Web)"/>
    <w:basedOn w:val="a"/>
    <w:uiPriority w:val="99"/>
    <w:rsid w:val="00196E3D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</Words>
  <Characters>2261</Characters>
  <Application>Microsoft Office Word</Application>
  <DocSecurity>0</DocSecurity>
  <Lines>18</Lines>
  <Paragraphs>5</Paragraphs>
  <ScaleCrop>false</ScaleCrop>
  <Company>A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2020-06-16T02:23:00Z</dcterms:created>
  <dcterms:modified xsi:type="dcterms:W3CDTF">2020-06-16T02:23:00Z</dcterms:modified>
</cp:coreProperties>
</file>