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color w:val="333333"/>
        </w:rPr>
      </w:pPr>
      <w:r>
        <w:rPr>
          <w:rStyle w:val="a4"/>
          <w:rFonts w:hint="eastAsia"/>
          <w:color w:val="333333"/>
          <w:sz w:val="36"/>
          <w:szCs w:val="36"/>
        </w:rPr>
        <w:t>中华人民共和国国家发展和改革委员会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Style w:val="a4"/>
          <w:rFonts w:hint="eastAsia"/>
          <w:color w:val="333333"/>
          <w:sz w:val="36"/>
          <w:szCs w:val="36"/>
        </w:rPr>
        <w:t>中华人民共和国商务部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Style w:val="a4"/>
          <w:rFonts w:hint="eastAsia"/>
          <w:color w:val="333333"/>
          <w:sz w:val="36"/>
          <w:szCs w:val="36"/>
        </w:rPr>
        <w:t>令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Style w:val="a4"/>
          <w:rFonts w:hint="eastAsia"/>
          <w:color w:val="333333"/>
        </w:rPr>
        <w:t>第18号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rPr>
          <w:rFonts w:hint="eastAsia"/>
          <w:color w:val="333333"/>
        </w:rPr>
      </w:pPr>
      <w:r>
        <w:rPr>
          <w:rFonts w:hint="eastAsia"/>
          <w:color w:val="333333"/>
        </w:rPr>
        <w:t xml:space="preserve">　　</w:t>
      </w:r>
      <w:hyperlink r:id="rId4" w:tgtFrame="_blank" w:history="1">
        <w:r>
          <w:rPr>
            <w:rStyle w:val="a5"/>
            <w:rFonts w:hint="eastAsia"/>
            <w:u w:val="none"/>
          </w:rPr>
          <w:t>《外商投资准入特别管理措施（负面清单）（2018年版）》</w:t>
        </w:r>
      </w:hyperlink>
      <w:r>
        <w:rPr>
          <w:rFonts w:hint="eastAsia"/>
          <w:color w:val="333333"/>
        </w:rPr>
        <w:t>已经党中央、国务院同意，现予以发布，自2018年7月28日起施行。2017年6月28日国家发展和改革委员会、商务部发布的《外商投资产业指导目录（2017年修订）》中的外商投资准入特别管理措施（外商投资准入负面清单）同时废止，鼓励外商投资产业目录继续执行。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rPr>
          <w:rFonts w:hint="eastAsia"/>
          <w:color w:val="333333"/>
        </w:rPr>
      </w:pPr>
      <w:r>
        <w:rPr>
          <w:rFonts w:hint="eastAsia"/>
          <w:color w:val="333333"/>
        </w:rPr>
        <w:t> 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国家发展和改革委员会主任：何立峰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商务部部长：钟山</w:t>
      </w:r>
    </w:p>
    <w:p w:rsidR="0017770A" w:rsidRDefault="0017770A" w:rsidP="0017770A">
      <w:pPr>
        <w:pStyle w:val="a3"/>
        <w:shd w:val="clear" w:color="auto" w:fill="EDEDED"/>
        <w:spacing w:before="0" w:beforeAutospacing="0" w:after="0" w:afterAutospacing="0"/>
        <w:jc w:val="center"/>
        <w:rPr>
          <w:rFonts w:hint="eastAsia"/>
          <w:color w:val="333333"/>
        </w:rPr>
      </w:pPr>
      <w:r>
        <w:rPr>
          <w:rFonts w:hint="eastAsia"/>
          <w:color w:val="333333"/>
        </w:rPr>
        <w:t>2018年6月28日</w:t>
      </w:r>
    </w:p>
    <w:p w:rsidR="00770EF0" w:rsidRPr="0017770A" w:rsidRDefault="00770EF0">
      <w:bookmarkStart w:id="0" w:name="_GoBack"/>
      <w:bookmarkEnd w:id="0"/>
    </w:p>
    <w:sectPr w:rsidR="00770EF0" w:rsidRPr="00177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CE"/>
    <w:rsid w:val="0017770A"/>
    <w:rsid w:val="00770EF0"/>
    <w:rsid w:val="0078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BCD536-3613-44E8-907A-B2A5BAE6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7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7770A"/>
    <w:rPr>
      <w:b/>
      <w:bCs/>
    </w:rPr>
  </w:style>
  <w:style w:type="character" w:styleId="a5">
    <w:name w:val="Hyperlink"/>
    <w:basedOn w:val="a0"/>
    <w:uiPriority w:val="99"/>
    <w:semiHidden/>
    <w:unhideWhenUsed/>
    <w:rsid w:val="001777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drc.gov.cn/zcfb/zcfbl/201806/W020180628640822720353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2019-05-14T02:41:00Z</dcterms:created>
  <dcterms:modified xsi:type="dcterms:W3CDTF">2019-05-14T02:41:00Z</dcterms:modified>
</cp:coreProperties>
</file>