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B8" w:rsidRDefault="00065EB8">
      <w:pPr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附件3</w:t>
      </w:r>
    </w:p>
    <w:p w:rsidR="00F839EE" w:rsidRPr="00065EB8" w:rsidRDefault="00065EB8" w:rsidP="00065EB8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 w:rsidRPr="00065EB8">
        <w:rPr>
          <w:rFonts w:ascii="方正小标宋简体" w:eastAsia="方正小标宋简体" w:hAnsi="宋体" w:hint="eastAsia"/>
          <w:sz w:val="44"/>
          <w:szCs w:val="44"/>
        </w:rPr>
        <w:t>工业节能诊断服务对象要求</w:t>
      </w:r>
    </w:p>
    <w:bookmarkEnd w:id="0"/>
    <w:p w:rsidR="00065EB8" w:rsidRDefault="00065EB8" w:rsidP="00065E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1．支持能源管理基础薄弱的企业全面开展诊断。主要面向机械、电气、电子、轻工、纺织等行业，以年综合能源消费量在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</w:rPr>
        <w:t>10000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吨标准煤的企业为重点，开展全面节能诊断。</w:t>
      </w:r>
    </w:p>
    <w:p w:rsidR="00065EB8" w:rsidRDefault="00065EB8" w:rsidP="00065E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2．引导重点高耗能行业开展专项诊断。主要面向技术、工艺、装备较先进、能源管理体系相对完善的钢铁、建材、石化化工、有色金属等行业，以年综合能源消费量在</w:t>
      </w:r>
      <w:r>
        <w:rPr>
          <w:rFonts w:ascii="Times New Roman" w:eastAsia="仿宋_GB2312" w:hAnsi="Times New Roman" w:cs="Times New Roman"/>
          <w:sz w:val="32"/>
          <w:szCs w:val="32"/>
        </w:rPr>
        <w:t>10000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吨标准煤以上的企业为重点，开展专项节能诊断。</w:t>
      </w:r>
    </w:p>
    <w:p w:rsidR="00065EB8" w:rsidRDefault="00065EB8" w:rsidP="00065EB8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3．其他有开展诊断服务意愿且年综合能源消费量在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吨标准煤以上的工业企业。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（可视具体情况放宽至4500吨标准煤以上）</w:t>
      </w:r>
    </w:p>
    <w:sectPr w:rsidR="00065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8"/>
    <w:rsid w:val="000353E7"/>
    <w:rsid w:val="00065EB8"/>
    <w:rsid w:val="0015585D"/>
    <w:rsid w:val="005F55AB"/>
    <w:rsid w:val="00625C0B"/>
    <w:rsid w:val="00720A01"/>
    <w:rsid w:val="00764A4F"/>
    <w:rsid w:val="007F7A4F"/>
    <w:rsid w:val="00C34520"/>
    <w:rsid w:val="00D15014"/>
    <w:rsid w:val="00D97149"/>
    <w:rsid w:val="00F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祁亚楠</dc:creator>
  <cp:lastModifiedBy>祁亚楠</cp:lastModifiedBy>
  <cp:revision>1</cp:revision>
  <dcterms:created xsi:type="dcterms:W3CDTF">2019-07-17T02:50:00Z</dcterms:created>
  <dcterms:modified xsi:type="dcterms:W3CDTF">2019-07-17T02:57:00Z</dcterms:modified>
</cp:coreProperties>
</file>