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16FFA">
      <w:pPr>
        <w:widowControl/>
        <w:rPr>
          <w:rFonts w:asci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附件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2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：</w:t>
      </w:r>
    </w:p>
    <w:p w14:paraId="0608A135">
      <w:pPr>
        <w:jc w:val="center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《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药品经营许可证》变更情况</w:t>
      </w:r>
    </w:p>
    <w:tbl>
      <w:tblPr>
        <w:tblStyle w:val="2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3768"/>
        <w:gridCol w:w="1807"/>
        <w:gridCol w:w="1035"/>
        <w:gridCol w:w="1475"/>
        <w:gridCol w:w="1475"/>
        <w:gridCol w:w="2216"/>
        <w:gridCol w:w="1556"/>
      </w:tblGrid>
      <w:tr w14:paraId="0DE9C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42" w:type="dxa"/>
            <w:noWrap w:val="0"/>
            <w:vAlign w:val="center"/>
          </w:tcPr>
          <w:p w14:paraId="7FA5440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3768" w:type="dxa"/>
            <w:noWrap w:val="0"/>
            <w:vAlign w:val="center"/>
          </w:tcPr>
          <w:p w14:paraId="0ECEF9D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企业名称</w:t>
            </w:r>
          </w:p>
        </w:tc>
        <w:tc>
          <w:tcPr>
            <w:tcW w:w="0" w:type="auto"/>
            <w:noWrap w:val="0"/>
            <w:vAlign w:val="center"/>
          </w:tcPr>
          <w:p w14:paraId="51FEFA78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许可证证号</w:t>
            </w:r>
          </w:p>
        </w:tc>
        <w:tc>
          <w:tcPr>
            <w:tcW w:w="0" w:type="auto"/>
            <w:noWrap w:val="0"/>
            <w:vAlign w:val="center"/>
          </w:tcPr>
          <w:p w14:paraId="2EC0BD6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变更项目</w:t>
            </w:r>
          </w:p>
        </w:tc>
        <w:tc>
          <w:tcPr>
            <w:tcW w:w="1475" w:type="dxa"/>
            <w:noWrap w:val="0"/>
            <w:vAlign w:val="center"/>
          </w:tcPr>
          <w:p w14:paraId="7F796F6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变更前内容</w:t>
            </w:r>
          </w:p>
        </w:tc>
        <w:tc>
          <w:tcPr>
            <w:tcW w:w="1475" w:type="dxa"/>
            <w:noWrap w:val="0"/>
            <w:vAlign w:val="center"/>
          </w:tcPr>
          <w:p w14:paraId="7B7F810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变更后内容</w:t>
            </w:r>
          </w:p>
        </w:tc>
        <w:tc>
          <w:tcPr>
            <w:tcW w:w="2216" w:type="dxa"/>
            <w:noWrap w:val="0"/>
            <w:vAlign w:val="center"/>
          </w:tcPr>
          <w:p w14:paraId="4F0B7EC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发证部门</w:t>
            </w:r>
          </w:p>
        </w:tc>
        <w:tc>
          <w:tcPr>
            <w:tcW w:w="1556" w:type="dxa"/>
            <w:noWrap w:val="0"/>
            <w:vAlign w:val="center"/>
          </w:tcPr>
          <w:p w14:paraId="0D81EE8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审批时间</w:t>
            </w:r>
          </w:p>
        </w:tc>
      </w:tr>
      <w:tr w14:paraId="05351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2" w:type="dxa"/>
            <w:noWrap w:val="0"/>
            <w:vAlign w:val="center"/>
          </w:tcPr>
          <w:p w14:paraId="0EEB7265">
            <w:pPr>
              <w:jc w:val="center"/>
              <w:rPr>
                <w:rFonts w:hint="eastAsia" w:ascii="微软雅黑" w:eastAsia="宋体"/>
                <w:sz w:val="21"/>
              </w:rPr>
            </w:pPr>
            <w:r>
              <w:rPr>
                <w:rFonts w:hint="eastAsia"/>
                <w:lang w:val="en-US" w:eastAsia="zh-CN"/>
              </w:rPr>
              <w:t>1</w:t>
            </w:r>
            <w:bookmarkStart w:id="0" w:name="_GoBack"/>
            <w:bookmarkEnd w:id="0"/>
          </w:p>
        </w:tc>
        <w:tc>
          <w:tcPr>
            <w:tcW w:w="3768" w:type="dxa"/>
            <w:noWrap w:val="0"/>
            <w:vAlign w:val="center"/>
          </w:tcPr>
          <w:p w14:paraId="29F5F511">
            <w:pPr>
              <w:jc w:val="center"/>
              <w:rPr>
                <w:rFonts w:ascii="微软雅黑" w:hAnsi="宋体" w:eastAsia="宋体" w:cs="宋体"/>
                <w:sz w:val="21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</w:rPr>
              <w:t>天津精保堂医药有限公司</w:t>
            </w:r>
          </w:p>
        </w:tc>
        <w:tc>
          <w:tcPr>
            <w:tcW w:w="1807" w:type="dxa"/>
            <w:noWrap w:val="0"/>
            <w:vAlign w:val="center"/>
          </w:tcPr>
          <w:p w14:paraId="417F346A">
            <w:pPr>
              <w:jc w:val="center"/>
              <w:rPr>
                <w:rFonts w:ascii="微软雅黑" w:hAnsi="宋体" w:eastAsia="宋体" w:cs="宋体"/>
                <w:sz w:val="21"/>
                <w:szCs w:val="22"/>
              </w:rPr>
            </w:pPr>
            <w:r>
              <w:rPr>
                <w:rFonts w:ascii="Arial" w:hAnsi="Arial" w:eastAsia="宋体" w:cs="Arial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  <w:t>津DA022u00012 </w:t>
            </w:r>
          </w:p>
        </w:tc>
        <w:tc>
          <w:tcPr>
            <w:tcW w:w="1035" w:type="dxa"/>
            <w:noWrap w:val="0"/>
            <w:vAlign w:val="center"/>
          </w:tcPr>
          <w:p w14:paraId="08F29C77">
            <w:pPr>
              <w:jc w:val="center"/>
              <w:rPr>
                <w:rFonts w:hint="eastAsia" w:ascii="微软雅黑" w:eastAsia="宋体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</w:rPr>
              <w:t>经营地址</w:t>
            </w:r>
          </w:p>
        </w:tc>
        <w:tc>
          <w:tcPr>
            <w:tcW w:w="1475" w:type="dxa"/>
            <w:noWrap w:val="0"/>
            <w:vAlign w:val="center"/>
          </w:tcPr>
          <w:p w14:paraId="6014C9D4">
            <w:pPr>
              <w:jc w:val="center"/>
              <w:rPr>
                <w:rFonts w:hint="eastAsia" w:ascii="微软雅黑" w:eastAsia="宋体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</w:rPr>
              <w:t>天津市滨海新区滨海天津生态城欣海苑1,2号楼及配建1,2,3-配建1-109</w:t>
            </w:r>
          </w:p>
        </w:tc>
        <w:tc>
          <w:tcPr>
            <w:tcW w:w="1475" w:type="dxa"/>
            <w:noWrap w:val="0"/>
            <w:vAlign w:val="center"/>
          </w:tcPr>
          <w:p w14:paraId="7EA9F46E">
            <w:pPr>
              <w:jc w:val="center"/>
              <w:rPr>
                <w:rFonts w:hint="eastAsia" w:ascii="微软雅黑" w:eastAsia="宋体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</w:rPr>
              <w:t>天津市滨海新区滨海天津生态城力高阳光海岸欣海苑18号楼及配建22-104</w:t>
            </w:r>
          </w:p>
        </w:tc>
        <w:tc>
          <w:tcPr>
            <w:tcW w:w="2216" w:type="dxa"/>
            <w:noWrap w:val="0"/>
            <w:vAlign w:val="center"/>
          </w:tcPr>
          <w:p w14:paraId="1A12067D">
            <w:pPr>
              <w:jc w:val="center"/>
              <w:rPr>
                <w:rFonts w:hint="default" w:ascii="微软雅黑" w:eastAsia="宋体"/>
                <w:sz w:val="21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中新天津生态城市场监督管理局</w:t>
            </w:r>
          </w:p>
        </w:tc>
        <w:tc>
          <w:tcPr>
            <w:tcW w:w="1556" w:type="dxa"/>
            <w:noWrap w:val="0"/>
            <w:vAlign w:val="center"/>
          </w:tcPr>
          <w:p w14:paraId="13D6C813">
            <w:pPr>
              <w:jc w:val="center"/>
              <w:rPr>
                <w:rFonts w:hint="default" w:ascii="微软雅黑" w:hAnsi="宋体" w:eastAsia="宋体" w:cs="宋体"/>
                <w:sz w:val="21"/>
                <w:szCs w:val="22"/>
                <w:lang w:val="en-US" w:eastAsia="zh-CN"/>
              </w:rPr>
            </w:pPr>
            <w:r>
              <w:rPr>
                <w:rFonts w:ascii="Arial" w:hAnsi="Arial" w:eastAsia="宋体" w:cs="Arial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  <w:t>2026年04月30日 </w:t>
            </w:r>
          </w:p>
        </w:tc>
      </w:tr>
    </w:tbl>
    <w:p w14:paraId="23D2ECD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B56CDA"/>
    <w:rsid w:val="427D2022"/>
    <w:rsid w:val="5FEC260F"/>
    <w:rsid w:val="7FCF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228</Characters>
  <Lines>0</Lines>
  <Paragraphs>0</Paragraphs>
  <TotalTime>0</TotalTime>
  <ScaleCrop>false</ScaleCrop>
  <LinksUpToDate>false</LinksUpToDate>
  <CharactersWithSpaces>229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2026-06-15T08:33:00Z</dcterms:created>
  <dc:creator>GWH</dc:creator>
  <cp:lastModifiedBy>Soul Mate</cp:lastModifiedBy>
  <dcterms:modified xsi:type="dcterms:W3CDTF">2026-06-15T09:28:20Z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eyJoZGlkIjoiMjQ0YmY2MDZjN2YwNDAyZTBmZjc2NWZjNDg4OTdjNDIiLCJ1c2VySWQiOiIzMzA4MTI1NDEifQ==</vt:lpwstr>
  </property>
  <property fmtid="{D5CDD505-2E9C-101B-9397-08002B2CF9AE}" pid="4" name="ICV">
    <vt:lpwstr>C460410B4BEF4AA78B77B47AD84D7B66_12</vt:lpwstr>
  </property>
</Properties>
</file>