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E1485">
      <w:pPr>
        <w:spacing w:line="640" w:lineRule="exact"/>
        <w:jc w:val="center"/>
        <w:rPr>
          <w:rFonts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lang w:val="en-US" w:eastAsia="zh-CN"/>
        </w:rPr>
        <w:t>中新天津生态城生态环境局</w:t>
      </w:r>
      <w:r>
        <w:rPr>
          <w:rFonts w:hint="eastAsia" w:ascii="方正小标宋简体" w:hAnsi="黑体" w:eastAsia="方正小标宋简体"/>
          <w:color w:val="000000" w:themeColor="text1"/>
          <w:sz w:val="44"/>
          <w:szCs w:val="44"/>
        </w:rPr>
        <w:t>关于对</w:t>
      </w:r>
      <w:r>
        <w:rPr>
          <w:rFonts w:hint="eastAsia" w:ascii="方正小标宋简体" w:eastAsia="方正小标宋简体"/>
          <w:bCs/>
          <w:color w:val="000000"/>
          <w:sz w:val="44"/>
          <w:szCs w:val="28"/>
          <w:lang w:val="en-US" w:eastAsia="zh-CN"/>
        </w:rPr>
        <w:t>一汽丰田新能源工厂*8**车型导入项目</w:t>
      </w:r>
      <w:r>
        <w:rPr>
          <w:rFonts w:hint="eastAsia" w:ascii="方正小标宋简体" w:hAnsi="黑体" w:eastAsia="方正小标宋简体"/>
          <w:color w:val="000000" w:themeColor="text1"/>
          <w:sz w:val="44"/>
          <w:szCs w:val="44"/>
        </w:rPr>
        <w:t>环境影响报告书的批复</w:t>
      </w:r>
    </w:p>
    <w:p w14:paraId="52AB352B">
      <w:pPr>
        <w:spacing w:line="640" w:lineRule="exact"/>
        <w:rPr>
          <w:rFonts w:eastAsia="仿宋_GB2312"/>
          <w:bCs/>
          <w:sz w:val="32"/>
          <w:szCs w:val="32"/>
        </w:rPr>
      </w:pPr>
    </w:p>
    <w:p w14:paraId="580D94D7">
      <w:pPr>
        <w:adjustRightInd w:val="0"/>
        <w:snapToGrid w:val="0"/>
        <w:spacing w:line="64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一汽丰田汽车有限公司： </w:t>
      </w:r>
    </w:p>
    <w:p w14:paraId="39E16A34">
      <w:pPr>
        <w:adjustRightInd w:val="0"/>
        <w:snapToGrid w:val="0"/>
        <w:spacing w:line="6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你单位呈报的《</w:t>
      </w:r>
      <w:r>
        <w:rPr>
          <w:rFonts w:hint="eastAsia" w:ascii="仿宋_GB2312" w:hAnsi="仿宋_GB2312" w:eastAsia="仿宋_GB2312" w:cs="仿宋_GB2312"/>
          <w:color w:val="000000"/>
          <w:sz w:val="32"/>
          <w:szCs w:val="32"/>
          <w:lang w:val="en-US" w:eastAsia="zh-CN"/>
        </w:rPr>
        <w:t>一汽丰田新能源工厂</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lang w:val="en-US" w:eastAsia="zh-CN"/>
        </w:rPr>
        <w:t>车型导入项目</w:t>
      </w:r>
      <w:r>
        <w:rPr>
          <w:rFonts w:hint="eastAsia" w:ascii="仿宋_GB2312" w:hAnsi="仿宋_GB2312" w:eastAsia="仿宋_GB2312" w:cs="仿宋_GB2312"/>
          <w:color w:val="000000"/>
          <w:kern w:val="0"/>
          <w:sz w:val="32"/>
          <w:szCs w:val="32"/>
        </w:rPr>
        <w:t>环境影响报告书</w:t>
      </w:r>
      <w:r>
        <w:rPr>
          <w:rFonts w:hint="eastAsia" w:ascii="仿宋_GB2312" w:hAnsi="仿宋_GB2312" w:eastAsia="仿宋_GB2312" w:cs="仿宋_GB2312"/>
          <w:color w:val="000000"/>
          <w:sz w:val="32"/>
          <w:szCs w:val="32"/>
        </w:rPr>
        <w:t>》等文件已收悉。经研究，现批复如下：</w:t>
      </w:r>
    </w:p>
    <w:p w14:paraId="3AE84467">
      <w:pPr>
        <w:numPr>
          <w:ilvl w:val="0"/>
          <w:numId w:val="1"/>
        </w:numPr>
        <w:adjustRightInd w:val="0"/>
        <w:snapToGrid w:val="0"/>
        <w:spacing w:line="6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项目概况和环境可行性</w:t>
      </w:r>
    </w:p>
    <w:p w14:paraId="718F5EB7">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一汽丰田汽车有限公司拟在天津市滨海新区</w:t>
      </w:r>
      <w:bookmarkStart w:id="0" w:name="_Hlk166760757"/>
      <w:r>
        <w:rPr>
          <w:rFonts w:hint="eastAsia" w:ascii="仿宋_GB2312" w:hAnsi="仿宋_GB2312" w:eastAsia="仿宋_GB2312" w:cs="仿宋_GB2312"/>
          <w:color w:val="000000"/>
          <w:sz w:val="32"/>
          <w:szCs w:val="32"/>
          <w:lang w:val="en-US" w:eastAsia="zh-CN"/>
        </w:rPr>
        <w:t>中新天津生态城彩辰路</w:t>
      </w:r>
      <w:r>
        <w:rPr>
          <w:rFonts w:hint="default" w:ascii="Times New Roman" w:hAnsi="Times New Roman" w:eastAsia="仿宋_GB2312" w:cs="Times New Roman"/>
          <w:color w:val="000000"/>
          <w:sz w:val="32"/>
          <w:szCs w:val="32"/>
          <w:lang w:val="en-US" w:eastAsia="zh-CN"/>
        </w:rPr>
        <w:t>688</w:t>
      </w:r>
      <w:r>
        <w:rPr>
          <w:rFonts w:hint="eastAsia" w:ascii="仿宋_GB2312" w:hAnsi="仿宋_GB2312" w:eastAsia="仿宋_GB2312" w:cs="仿宋_GB2312"/>
          <w:color w:val="000000"/>
          <w:sz w:val="32"/>
          <w:szCs w:val="32"/>
          <w:lang w:val="en-US" w:eastAsia="zh-CN"/>
        </w:rPr>
        <w:t>号现有工厂</w:t>
      </w:r>
      <w:bookmarkEnd w:id="0"/>
      <w:r>
        <w:rPr>
          <w:rFonts w:hint="eastAsia" w:ascii="仿宋_GB2312" w:hAnsi="仿宋_GB2312" w:eastAsia="仿宋_GB2312" w:cs="仿宋_GB2312"/>
          <w:color w:val="000000"/>
          <w:sz w:val="32"/>
          <w:szCs w:val="32"/>
          <w:lang w:val="en-US" w:eastAsia="zh-CN"/>
        </w:rPr>
        <w:t xml:space="preserve">内导入 </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lang w:val="en-US" w:eastAsia="zh-CN"/>
        </w:rPr>
        <w:t>车型。主要建设内容包括：购置工艺设备及工具，充分利用新能源工厂现有生产线，新增车体冲压模具、焊接夹具、成型保险杠及仪表板模具、总装动力总成搭载及车检设备等工艺必要的生产设备设施，并对现有工厂工艺装备进行改造，在现有</w:t>
      </w:r>
      <w:r>
        <w:rPr>
          <w:rFonts w:hint="default" w:ascii="Times New Roman" w:hAnsi="Times New Roman" w:eastAsia="仿宋_GB2312" w:cs="Times New Roman"/>
          <w:color w:val="000000"/>
          <w:sz w:val="32"/>
          <w:szCs w:val="32"/>
          <w:lang w:val="en-US" w:eastAsia="zh-CN"/>
        </w:rPr>
        <w:t>BZ3</w:t>
      </w:r>
      <w:r>
        <w:rPr>
          <w:rFonts w:hint="eastAsia" w:ascii="仿宋_GB2312" w:hAnsi="仿宋_GB2312" w:eastAsia="仿宋_GB2312" w:cs="仿宋_GB2312"/>
          <w:color w:val="000000"/>
          <w:sz w:val="32"/>
          <w:szCs w:val="32"/>
          <w:lang w:val="en-US" w:eastAsia="zh-CN"/>
        </w:rPr>
        <w:t>车型基础上开发</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lang w:val="en-US" w:eastAsia="zh-CN"/>
        </w:rPr>
        <w:t>车型，达成年产</w:t>
      </w:r>
      <w:r>
        <w:rPr>
          <w:rFonts w:hint="default" w:ascii="Times New Roman" w:hAnsi="Times New Roman" w:eastAsia="仿宋_GB2312" w:cs="Times New Roman"/>
          <w:color w:val="000000"/>
          <w:sz w:val="32"/>
          <w:szCs w:val="32"/>
          <w:lang w:val="en-US" w:eastAsia="zh-CN"/>
        </w:rPr>
        <w:t>10</w:t>
      </w:r>
      <w:r>
        <w:rPr>
          <w:rFonts w:hint="eastAsia" w:ascii="仿宋_GB2312" w:hAnsi="仿宋_GB2312" w:eastAsia="仿宋_GB2312" w:cs="仿宋_GB2312"/>
          <w:color w:val="000000"/>
          <w:sz w:val="32"/>
          <w:szCs w:val="32"/>
          <w:lang w:val="en-US" w:eastAsia="zh-CN"/>
        </w:rPr>
        <w:t>万辆</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lang w:val="en-US" w:eastAsia="zh-CN"/>
        </w:rPr>
        <w:t>车型生产能力。本项目建成后工厂不新增产能，仍为</w:t>
      </w:r>
      <w:r>
        <w:rPr>
          <w:rFonts w:hint="default" w:ascii="Times New Roman" w:hAnsi="Times New Roman" w:eastAsia="仿宋_GB2312" w:cs="Times New Roman"/>
          <w:color w:val="000000"/>
          <w:sz w:val="32"/>
          <w:szCs w:val="32"/>
          <w:lang w:val="en-US" w:eastAsia="zh-CN"/>
        </w:rPr>
        <w:t>20</w:t>
      </w:r>
      <w:r>
        <w:rPr>
          <w:rFonts w:hint="eastAsia" w:ascii="仿宋_GB2312" w:hAnsi="仿宋_GB2312" w:eastAsia="仿宋_GB2312" w:cs="仿宋_GB2312"/>
          <w:color w:val="000000"/>
          <w:sz w:val="32"/>
          <w:szCs w:val="32"/>
          <w:lang w:val="en-US" w:eastAsia="zh-CN"/>
        </w:rPr>
        <w:t>万辆整车</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年。其中</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lang w:val="en-US" w:eastAsia="zh-CN"/>
        </w:rPr>
        <w:t>车型</w:t>
      </w:r>
      <w:r>
        <w:rPr>
          <w:rFonts w:hint="default" w:ascii="Times New Roman" w:hAnsi="Times New Roman" w:eastAsia="仿宋_GB2312" w:cs="Times New Roman"/>
          <w:color w:val="000000"/>
          <w:sz w:val="32"/>
          <w:szCs w:val="32"/>
          <w:lang w:val="en-US" w:eastAsia="zh-CN"/>
        </w:rPr>
        <w:t>10</w:t>
      </w:r>
      <w:r>
        <w:rPr>
          <w:rFonts w:hint="eastAsia" w:ascii="仿宋_GB2312" w:hAnsi="仿宋_GB2312" w:eastAsia="仿宋_GB2312" w:cs="仿宋_GB2312"/>
          <w:color w:val="000000"/>
          <w:sz w:val="32"/>
          <w:szCs w:val="32"/>
          <w:lang w:val="en-US" w:eastAsia="zh-CN"/>
        </w:rPr>
        <w:t>万辆</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车型</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万辆</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车型</w:t>
      </w: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万辆/年，</w:t>
      </w: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车型</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万辆</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年。项目总投资</w:t>
      </w:r>
      <w:r>
        <w:rPr>
          <w:rFonts w:hint="default" w:ascii="Times New Roman" w:hAnsi="Times New Roman" w:eastAsia="仿宋_GB2312" w:cs="Times New Roman"/>
          <w:color w:val="000000"/>
          <w:sz w:val="32"/>
          <w:szCs w:val="32"/>
          <w:lang w:val="en-US" w:eastAsia="zh-CN"/>
        </w:rPr>
        <w:t>39741.7</w:t>
      </w:r>
      <w:r>
        <w:rPr>
          <w:rFonts w:hint="eastAsia" w:ascii="仿宋_GB2312" w:hAnsi="仿宋_GB2312" w:eastAsia="仿宋_GB2312" w:cs="仿宋_GB2312"/>
          <w:color w:val="000000"/>
          <w:sz w:val="32"/>
          <w:szCs w:val="32"/>
          <w:lang w:val="en-US" w:eastAsia="zh-CN"/>
        </w:rPr>
        <w:t>万元，其中环保投资</w:t>
      </w:r>
      <w:r>
        <w:rPr>
          <w:rFonts w:hint="default" w:ascii="Times New Roman" w:hAnsi="Times New Roman" w:eastAsia="仿宋_GB2312" w:cs="Times New Roman"/>
          <w:color w:val="000000"/>
          <w:sz w:val="32"/>
          <w:szCs w:val="32"/>
          <w:lang w:val="en-US" w:eastAsia="zh-CN"/>
        </w:rPr>
        <w:t>45</w:t>
      </w:r>
      <w:r>
        <w:rPr>
          <w:rFonts w:hint="eastAsia" w:ascii="仿宋_GB2312" w:hAnsi="仿宋_GB2312" w:eastAsia="仿宋_GB2312" w:cs="仿宋_GB2312"/>
          <w:color w:val="000000"/>
          <w:sz w:val="32"/>
          <w:szCs w:val="32"/>
          <w:lang w:val="en-US" w:eastAsia="zh-CN"/>
        </w:rPr>
        <w:t>万元。</w:t>
      </w:r>
    </w:p>
    <w:p w14:paraId="47269996">
      <w:pPr>
        <w:adjustRightInd w:val="0"/>
        <w:snapToGrid w:val="0"/>
        <w:spacing w:line="6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项目建设内容符合相关产业政策</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生态城总体规划。</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eastAsia="仿宋_GB2312" w:cs="Times New Roman"/>
          <w:color w:val="000000"/>
          <w:sz w:val="32"/>
          <w:szCs w:val="32"/>
          <w:lang w:val="en-US" w:eastAsia="zh-CN"/>
        </w:rPr>
        <w:t>9</w:t>
      </w:r>
      <w:r>
        <w:rPr>
          <w:rFonts w:hint="eastAsia" w:ascii="仿宋_GB2312" w:hAnsi="仿宋_GB2312" w:eastAsia="仿宋_GB2312" w:cs="仿宋_GB2312"/>
          <w:color w:val="000000"/>
          <w:sz w:val="32"/>
          <w:szCs w:val="32"/>
        </w:rPr>
        <w:t>日至</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eastAsia="仿宋_GB2312" w:cs="Times New Roman"/>
          <w:color w:val="000000"/>
          <w:sz w:val="32"/>
          <w:szCs w:val="32"/>
          <w:lang w:val="en-US" w:eastAsia="zh-CN"/>
        </w:rPr>
        <w:t>22</w:t>
      </w:r>
      <w:r>
        <w:rPr>
          <w:rFonts w:hint="eastAsia" w:ascii="仿宋_GB2312" w:hAnsi="仿宋_GB2312" w:eastAsia="仿宋_GB2312" w:cs="仿宋_GB2312"/>
          <w:color w:val="000000"/>
          <w:sz w:val="32"/>
          <w:szCs w:val="32"/>
        </w:rPr>
        <w:t>日、</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eastAsia="仿宋_GB2312" w:cs="Times New Roman"/>
          <w:color w:val="000000"/>
          <w:sz w:val="32"/>
          <w:szCs w:val="32"/>
          <w:lang w:val="en-US" w:eastAsia="zh-CN"/>
        </w:rPr>
        <w:t>23</w:t>
      </w:r>
      <w:r>
        <w:rPr>
          <w:rFonts w:hint="eastAsia" w:ascii="仿宋_GB2312" w:hAnsi="仿宋_GB2312" w:eastAsia="仿宋_GB2312" w:cs="仿宋_GB2312"/>
          <w:color w:val="000000"/>
          <w:sz w:val="32"/>
          <w:szCs w:val="32"/>
        </w:rPr>
        <w:t>日至</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 xml:space="preserve"> </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9</w:t>
      </w:r>
      <w:r>
        <w:rPr>
          <w:rFonts w:hint="eastAsia" w:ascii="仿宋_GB2312" w:hAnsi="仿宋_GB2312" w:eastAsia="仿宋_GB2312" w:cs="仿宋_GB2312"/>
          <w:color w:val="000000"/>
          <w:sz w:val="32"/>
          <w:szCs w:val="32"/>
        </w:rPr>
        <w:t>日期间，我局将该项目有关情况在中新天津生态城网站公示，</w:t>
      </w:r>
      <w:r>
        <w:rPr>
          <w:rFonts w:hint="eastAsia" w:ascii="仿宋_GB2312" w:hAnsi="仿宋_GB2312" w:eastAsia="仿宋_GB2312" w:cs="仿宋_GB2312"/>
          <w:color w:val="000000"/>
          <w:sz w:val="32"/>
          <w:szCs w:val="32"/>
          <w:highlight w:val="none"/>
        </w:rPr>
        <w:t>根据天津市生态环境科学研究院技术评估报告（津环评估报告</w:t>
      </w:r>
      <w:r>
        <w:rPr>
          <w:rFonts w:hint="default" w:ascii="Times New Roman" w:hAnsi="Times New Roman" w:eastAsia="仿宋_GB2312" w:cs="Times New Roman"/>
          <w:color w:val="000000"/>
          <w:sz w:val="32"/>
          <w:szCs w:val="32"/>
          <w:highlight w:val="none"/>
        </w:rPr>
        <w:t>〔202</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15</w:t>
      </w:r>
      <w:r>
        <w:rPr>
          <w:rFonts w:hint="eastAsia" w:ascii="仿宋_GB2312" w:hAnsi="仿宋_GB2312" w:eastAsia="仿宋_GB2312" w:cs="仿宋_GB2312"/>
          <w:color w:val="000000"/>
          <w:sz w:val="32"/>
          <w:szCs w:val="32"/>
          <w:highlight w:val="none"/>
        </w:rPr>
        <w:t>号）、</w:t>
      </w:r>
      <w:r>
        <w:rPr>
          <w:rFonts w:hint="eastAsia" w:ascii="仿宋_GB2312" w:hAnsi="仿宋_GB2312" w:eastAsia="仿宋_GB2312" w:cs="仿宋_GB2312"/>
          <w:color w:val="000000"/>
          <w:sz w:val="32"/>
          <w:szCs w:val="32"/>
        </w:rPr>
        <w:t>环境影响评价报告书结论和公众意见反馈情况，在严格落实各项污染防治措施、各类污染物稳定达标排放的前提下，原则同意本项目建设。</w:t>
      </w:r>
    </w:p>
    <w:p w14:paraId="3E065482">
      <w:pPr>
        <w:adjustRightInd w:val="0"/>
        <w:snapToGrid w:val="0"/>
        <w:spacing w:line="6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二、项目建设和运行期应认真落实各项污染防治措施，并重点做好以下工作：</w:t>
      </w:r>
    </w:p>
    <w:p w14:paraId="5E850D56">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施工期间应严格按照《天津市大气污染防治条例》、《天津市重污染天气应急预案》、《天津市环境噪声污染防治管理办法》和《中新天津生态城绿色施工技术管理规程》等相关要求，开展绿色施工管理，避免项目施工对环境造成的负面影响。</w:t>
      </w:r>
    </w:p>
    <w:p w14:paraId="173931FF">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2.项目运行期间产生废气依托</w:t>
      </w:r>
      <w:r>
        <w:rPr>
          <w:rFonts w:hint="default" w:ascii="Times New Roman" w:hAnsi="Times New Roman" w:eastAsia="仿宋_GB2312" w:cs="Times New Roman"/>
          <w:color w:val="000000"/>
          <w:sz w:val="32"/>
          <w:szCs w:val="32"/>
          <w:lang w:val="en-US" w:eastAsia="zh-CN"/>
        </w:rPr>
        <w:t>18</w:t>
      </w:r>
      <w:r>
        <w:rPr>
          <w:rFonts w:hint="eastAsia" w:ascii="仿宋_GB2312" w:hAnsi="仿宋_GB2312" w:eastAsia="仿宋_GB2312" w:cs="仿宋_GB2312"/>
          <w:color w:val="000000"/>
          <w:sz w:val="32"/>
          <w:szCs w:val="32"/>
          <w:lang w:val="en-US" w:eastAsia="zh-CN"/>
        </w:rPr>
        <w:t>根现有排气筒和</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根新增排气筒排放，其中焊装车间内焊接工序产生的焊接烟尘，经集气罩收集，依托现有</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套滤筒除尘器净化后，由</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根高度分别为</w:t>
      </w:r>
      <w:r>
        <w:rPr>
          <w:rFonts w:hint="default" w:ascii="Times New Roman" w:hAnsi="Times New Roman" w:eastAsia="仿宋_GB2312" w:cs="Times New Roman"/>
          <w:color w:val="000000"/>
          <w:sz w:val="32"/>
          <w:szCs w:val="32"/>
          <w:lang w:val="en-US" w:eastAsia="zh-CN"/>
        </w:rPr>
        <w:t>16</w:t>
      </w:r>
      <w:r>
        <w:rPr>
          <w:rFonts w:hint="eastAsia" w:ascii="仿宋_GB2312" w:hAnsi="仿宋_GB2312" w:eastAsia="仿宋_GB2312" w:cs="仿宋_GB2312"/>
          <w:color w:val="000000"/>
          <w:sz w:val="32"/>
          <w:szCs w:val="32"/>
          <w:lang w:val="en-US" w:eastAsia="zh-CN"/>
        </w:rPr>
        <w:t>米、</w:t>
      </w:r>
      <w:r>
        <w:rPr>
          <w:rFonts w:hint="default" w:ascii="Times New Roman" w:hAnsi="Times New Roman" w:eastAsia="仿宋_GB2312" w:cs="Times New Roman"/>
          <w:color w:val="000000"/>
          <w:sz w:val="32"/>
          <w:szCs w:val="32"/>
          <w:lang w:val="en-US" w:eastAsia="zh-CN"/>
        </w:rPr>
        <w:t>18</w:t>
      </w:r>
      <w:r>
        <w:rPr>
          <w:rFonts w:hint="eastAsia" w:ascii="仿宋_GB2312" w:hAnsi="仿宋_GB2312" w:eastAsia="仿宋_GB2312" w:cs="仿宋_GB2312"/>
          <w:color w:val="000000"/>
          <w:sz w:val="32"/>
          <w:szCs w:val="32"/>
          <w:lang w:val="en-US" w:eastAsia="zh-CN"/>
        </w:rPr>
        <w:t>米、</w:t>
      </w:r>
      <w:r>
        <w:rPr>
          <w:rFonts w:hint="default" w:ascii="Times New Roman" w:hAnsi="Times New Roman" w:eastAsia="仿宋_GB2312" w:cs="Times New Roman"/>
          <w:color w:val="000000"/>
          <w:sz w:val="32"/>
          <w:szCs w:val="32"/>
          <w:lang w:val="en-US" w:eastAsia="zh-CN"/>
        </w:rPr>
        <w:t>17</w:t>
      </w:r>
      <w:r>
        <w:rPr>
          <w:rFonts w:hint="eastAsia" w:ascii="仿宋_GB2312" w:hAnsi="仿宋_GB2312" w:eastAsia="仿宋_GB2312" w:cs="仿宋_GB2312"/>
          <w:color w:val="000000"/>
          <w:sz w:val="32"/>
          <w:szCs w:val="32"/>
          <w:lang w:val="en-US" w:eastAsia="zh-CN"/>
        </w:rPr>
        <w:t>米的排气筒排放；小部件焊装工段产生的焊接烟尘，经集气罩收集，依托现有</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套滤筒除尘器、新增</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套滤筒除尘器净化后，依托现有</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17</w:t>
      </w:r>
      <w:r>
        <w:rPr>
          <w:rFonts w:hint="eastAsia" w:ascii="仿宋_GB2312" w:hAnsi="仿宋_GB2312" w:eastAsia="仿宋_GB2312" w:cs="仿宋_GB2312"/>
          <w:color w:val="000000"/>
          <w:sz w:val="32"/>
          <w:szCs w:val="32"/>
          <w:lang w:val="en-US" w:eastAsia="zh-CN"/>
        </w:rPr>
        <w:t>米高排气筒和新增</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18</w:t>
      </w:r>
      <w:r>
        <w:rPr>
          <w:rFonts w:hint="eastAsia" w:ascii="仿宋_GB2312" w:hAnsi="仿宋_GB2312" w:eastAsia="仿宋_GB2312" w:cs="仿宋_GB2312"/>
          <w:color w:val="000000"/>
          <w:sz w:val="32"/>
          <w:szCs w:val="32"/>
          <w:lang w:val="en-US" w:eastAsia="zh-CN"/>
        </w:rPr>
        <w:t>米高排气筒排放；小部件电泳涂装及烘干工序产生的有机废气经封闭收集，依托现有</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w:t>
      </w:r>
      <w:r>
        <w:rPr>
          <w:rFonts w:hint="default" w:ascii="Times New Roman" w:hAnsi="Times New Roman" w:eastAsia="仿宋_GB2312" w:cs="Times New Roman"/>
          <w:color w:val="000000"/>
          <w:sz w:val="32"/>
          <w:szCs w:val="32"/>
          <w:lang w:val="en-US" w:eastAsia="zh-CN"/>
        </w:rPr>
        <w:t>DTO</w:t>
      </w:r>
      <w:r>
        <w:rPr>
          <w:rFonts w:hint="eastAsia" w:ascii="仿宋_GB2312" w:hAnsi="仿宋_GB2312" w:eastAsia="仿宋_GB2312" w:cs="仿宋_GB2312"/>
          <w:color w:val="000000"/>
          <w:sz w:val="32"/>
          <w:szCs w:val="32"/>
          <w:lang w:val="en-US" w:eastAsia="zh-CN"/>
        </w:rPr>
        <w:t>装置净化后，与烘干炉燃气废气、</w:t>
      </w:r>
      <w:r>
        <w:rPr>
          <w:rFonts w:hint="default" w:ascii="Times New Roman" w:hAnsi="Times New Roman" w:eastAsia="仿宋_GB2312" w:cs="Times New Roman"/>
          <w:color w:val="000000"/>
          <w:sz w:val="32"/>
          <w:szCs w:val="32"/>
          <w:lang w:val="en-US" w:eastAsia="zh-CN"/>
        </w:rPr>
        <w:t>DTO</w:t>
      </w:r>
      <w:r>
        <w:rPr>
          <w:rFonts w:hint="eastAsia" w:ascii="仿宋_GB2312" w:hAnsi="仿宋_GB2312" w:eastAsia="仿宋_GB2312" w:cs="仿宋_GB2312"/>
          <w:color w:val="000000"/>
          <w:sz w:val="32"/>
          <w:szCs w:val="32"/>
          <w:lang w:val="en-US" w:eastAsia="zh-CN"/>
        </w:rPr>
        <w:t>装置燃气废气一同由现有的</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23</w:t>
      </w:r>
      <w:r>
        <w:rPr>
          <w:rFonts w:hint="eastAsia" w:ascii="仿宋_GB2312" w:hAnsi="仿宋_GB2312" w:eastAsia="仿宋_GB2312" w:cs="仿宋_GB2312"/>
          <w:color w:val="000000"/>
          <w:sz w:val="32"/>
          <w:szCs w:val="32"/>
          <w:lang w:val="en-US" w:eastAsia="zh-CN"/>
        </w:rPr>
        <w:t>米高排气筒排放；涂装车间内车身电泳涂装及闪干工序、烘干工序产生的有机废气经封闭收集，依托现有的</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w:t>
      </w:r>
      <w:r>
        <w:rPr>
          <w:rFonts w:hint="default" w:ascii="Times New Roman" w:hAnsi="Times New Roman" w:eastAsia="仿宋_GB2312" w:cs="Times New Roman"/>
          <w:color w:val="000000"/>
          <w:sz w:val="32"/>
          <w:szCs w:val="32"/>
          <w:lang w:val="en-US" w:eastAsia="zh-CN"/>
        </w:rPr>
        <w:t>RTO</w:t>
      </w:r>
      <w:r>
        <w:rPr>
          <w:rFonts w:hint="eastAsia" w:ascii="仿宋_GB2312" w:hAnsi="仿宋_GB2312" w:eastAsia="仿宋_GB2312" w:cs="仿宋_GB2312"/>
          <w:color w:val="000000"/>
          <w:sz w:val="32"/>
          <w:szCs w:val="32"/>
          <w:lang w:val="en-US" w:eastAsia="zh-CN"/>
        </w:rPr>
        <w:t>装置净化后，与烘干炉燃气废气、</w:t>
      </w:r>
      <w:r>
        <w:rPr>
          <w:rFonts w:hint="default" w:ascii="Times New Roman" w:hAnsi="Times New Roman" w:eastAsia="仿宋_GB2312" w:cs="Times New Roman"/>
          <w:color w:val="000000"/>
          <w:sz w:val="32"/>
          <w:szCs w:val="32"/>
          <w:lang w:val="en-US" w:eastAsia="zh-CN"/>
        </w:rPr>
        <w:t>RTO</w:t>
      </w:r>
      <w:r>
        <w:rPr>
          <w:rFonts w:hint="eastAsia" w:ascii="仿宋_GB2312" w:hAnsi="仿宋_GB2312" w:eastAsia="仿宋_GB2312" w:cs="仿宋_GB2312"/>
          <w:color w:val="000000"/>
          <w:sz w:val="32"/>
          <w:szCs w:val="32"/>
          <w:lang w:val="en-US" w:eastAsia="zh-CN"/>
        </w:rPr>
        <w:t>装置燃气废气一同由</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29</w:t>
      </w:r>
      <w:r>
        <w:rPr>
          <w:rFonts w:hint="eastAsia" w:ascii="仿宋_GB2312" w:hAnsi="仿宋_GB2312" w:eastAsia="仿宋_GB2312" w:cs="仿宋_GB2312"/>
          <w:color w:val="000000"/>
          <w:sz w:val="32"/>
          <w:szCs w:val="32"/>
          <w:lang w:val="en-US" w:eastAsia="zh-CN"/>
        </w:rPr>
        <w:t>米高排气筒排放；中涂喷漆及闪干工序、密封胶烘干工序、修补工序、治具清洗工序产生的有机废气经封闭收集依托现有</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套“过滤</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沸石转轮</w:t>
      </w:r>
      <w:r>
        <w:rPr>
          <w:rFonts w:hint="default" w:ascii="Times New Roman" w:hAnsi="Times New Roman" w:eastAsia="仿宋_GB2312" w:cs="Times New Roman"/>
          <w:color w:val="000000"/>
          <w:sz w:val="32"/>
          <w:szCs w:val="32"/>
          <w:lang w:val="en-US" w:eastAsia="zh-CN"/>
        </w:rPr>
        <w:t>+RTO</w:t>
      </w:r>
      <w:r>
        <w:rPr>
          <w:rFonts w:hint="eastAsia" w:ascii="仿宋_GB2312" w:hAnsi="仿宋_GB2312" w:eastAsia="仿宋_GB2312" w:cs="仿宋_GB2312"/>
          <w:color w:val="000000"/>
          <w:sz w:val="32"/>
          <w:szCs w:val="32"/>
          <w:lang w:val="en-US" w:eastAsia="zh-CN"/>
        </w:rPr>
        <w:t>装置”净化后，与密封胶烘干燃气废气、</w:t>
      </w:r>
      <w:r>
        <w:rPr>
          <w:rFonts w:hint="default" w:ascii="Times New Roman" w:hAnsi="Times New Roman" w:eastAsia="仿宋_GB2312" w:cs="Times New Roman"/>
          <w:color w:val="000000"/>
          <w:sz w:val="32"/>
          <w:szCs w:val="32"/>
          <w:lang w:val="en-US" w:eastAsia="zh-CN"/>
        </w:rPr>
        <w:t>RTO</w:t>
      </w:r>
      <w:r>
        <w:rPr>
          <w:rFonts w:hint="eastAsia" w:ascii="仿宋_GB2312" w:hAnsi="仿宋_GB2312" w:eastAsia="仿宋_GB2312" w:cs="仿宋_GB2312"/>
          <w:color w:val="000000"/>
          <w:sz w:val="32"/>
          <w:szCs w:val="32"/>
          <w:lang w:val="en-US" w:eastAsia="zh-CN"/>
        </w:rPr>
        <w:t>装置燃气废气、治具清洗加热燃气废气一同由现有的</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36</w:t>
      </w:r>
      <w:r>
        <w:rPr>
          <w:rFonts w:hint="eastAsia" w:ascii="仿宋_GB2312" w:hAnsi="仿宋_GB2312" w:eastAsia="仿宋_GB2312" w:cs="仿宋_GB2312"/>
          <w:color w:val="000000"/>
          <w:sz w:val="32"/>
          <w:szCs w:val="32"/>
          <w:lang w:val="en-US" w:eastAsia="zh-CN"/>
        </w:rPr>
        <w:t>米高排气筒排放；面漆喷漆工序、闪干工序、打蜡工序、水性漆调漆间产生的有机废气经密闭收集后，依托现有</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套“过滤+沸石转轮</w:t>
      </w:r>
      <w:r>
        <w:rPr>
          <w:rFonts w:hint="default" w:ascii="Times New Roman" w:hAnsi="Times New Roman" w:eastAsia="仿宋_GB2312" w:cs="Times New Roman"/>
          <w:color w:val="000000"/>
          <w:sz w:val="32"/>
          <w:szCs w:val="32"/>
          <w:lang w:val="en-US" w:eastAsia="zh-CN"/>
        </w:rPr>
        <w:t>+RTO</w:t>
      </w:r>
      <w:r>
        <w:rPr>
          <w:rFonts w:hint="eastAsia" w:ascii="仿宋_GB2312" w:hAnsi="仿宋_GB2312" w:eastAsia="仿宋_GB2312" w:cs="仿宋_GB2312"/>
          <w:color w:val="000000"/>
          <w:sz w:val="32"/>
          <w:szCs w:val="32"/>
          <w:lang w:val="en-US" w:eastAsia="zh-CN"/>
        </w:rPr>
        <w:t>装置”净化后，与</w:t>
      </w:r>
      <w:r>
        <w:rPr>
          <w:rFonts w:hint="default" w:ascii="Times New Roman" w:hAnsi="Times New Roman" w:eastAsia="仿宋_GB2312" w:cs="Times New Roman"/>
          <w:color w:val="000000"/>
          <w:sz w:val="32"/>
          <w:szCs w:val="32"/>
          <w:lang w:val="en-US" w:eastAsia="zh-CN"/>
        </w:rPr>
        <w:t>RTO</w:t>
      </w:r>
      <w:r>
        <w:rPr>
          <w:rFonts w:hint="eastAsia" w:ascii="仿宋_GB2312" w:hAnsi="仿宋_GB2312" w:eastAsia="仿宋_GB2312" w:cs="仿宋_GB2312"/>
          <w:color w:val="000000"/>
          <w:sz w:val="32"/>
          <w:szCs w:val="32"/>
          <w:lang w:val="en-US" w:eastAsia="zh-CN"/>
        </w:rPr>
        <w:t>装置燃气废气，一同依托</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36</w:t>
      </w:r>
      <w:r>
        <w:rPr>
          <w:rFonts w:hint="eastAsia" w:ascii="仿宋_GB2312" w:hAnsi="仿宋_GB2312" w:eastAsia="仿宋_GB2312" w:cs="仿宋_GB2312"/>
          <w:color w:val="000000"/>
          <w:sz w:val="32"/>
          <w:szCs w:val="32"/>
          <w:lang w:val="en-US" w:eastAsia="zh-CN"/>
        </w:rPr>
        <w:t>米高排气筒排放；罩光漆喷漆及闪干工序、最终烘干工序、油性调漆间产生的有机废气经密闭收集，依托现有</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套“过滤+沸石转轮</w:t>
      </w:r>
      <w:r>
        <w:rPr>
          <w:rFonts w:hint="default" w:ascii="Times New Roman" w:hAnsi="Times New Roman" w:eastAsia="仿宋_GB2312" w:cs="Times New Roman"/>
          <w:color w:val="000000"/>
          <w:sz w:val="32"/>
          <w:szCs w:val="32"/>
          <w:lang w:val="en-US" w:eastAsia="zh-CN"/>
        </w:rPr>
        <w:t>+RTO</w:t>
      </w:r>
      <w:r>
        <w:rPr>
          <w:rFonts w:hint="eastAsia" w:ascii="仿宋_GB2312" w:hAnsi="仿宋_GB2312" w:eastAsia="仿宋_GB2312" w:cs="仿宋_GB2312"/>
          <w:color w:val="000000"/>
          <w:sz w:val="32"/>
          <w:szCs w:val="32"/>
          <w:lang w:val="en-US" w:eastAsia="zh-CN"/>
        </w:rPr>
        <w:t>装置”净化后，与</w:t>
      </w:r>
      <w:r>
        <w:rPr>
          <w:rFonts w:hint="default" w:ascii="Times New Roman" w:hAnsi="Times New Roman" w:eastAsia="仿宋_GB2312" w:cs="Times New Roman"/>
          <w:color w:val="000000"/>
          <w:sz w:val="32"/>
          <w:szCs w:val="32"/>
          <w:lang w:val="en-US" w:eastAsia="zh-CN"/>
        </w:rPr>
        <w:t>RTO</w:t>
      </w:r>
      <w:r>
        <w:rPr>
          <w:rFonts w:hint="eastAsia" w:ascii="仿宋_GB2312" w:hAnsi="仿宋_GB2312" w:eastAsia="仿宋_GB2312" w:cs="仿宋_GB2312"/>
          <w:color w:val="000000"/>
          <w:sz w:val="32"/>
          <w:szCs w:val="32"/>
          <w:lang w:val="en-US" w:eastAsia="zh-CN"/>
        </w:rPr>
        <w:t>装置燃气废气，一同由</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32</w:t>
      </w:r>
      <w:r>
        <w:rPr>
          <w:rFonts w:hint="eastAsia" w:ascii="仿宋_GB2312" w:hAnsi="仿宋_GB2312" w:eastAsia="仿宋_GB2312" w:cs="仿宋_GB2312"/>
          <w:color w:val="000000"/>
          <w:sz w:val="32"/>
          <w:szCs w:val="32"/>
          <w:lang w:val="en-US" w:eastAsia="zh-CN"/>
        </w:rPr>
        <w:t>米高排气筒排放；中涂、面漆闪干炉燃气废气依托</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28</w:t>
      </w:r>
      <w:r>
        <w:rPr>
          <w:rFonts w:hint="eastAsia" w:ascii="仿宋_GB2312" w:hAnsi="仿宋_GB2312" w:eastAsia="仿宋_GB2312" w:cs="仿宋_GB2312"/>
          <w:color w:val="000000"/>
          <w:sz w:val="32"/>
          <w:szCs w:val="32"/>
          <w:lang w:val="en-US" w:eastAsia="zh-CN"/>
        </w:rPr>
        <w:t>米高排气筒排放；涂装车间最终烘干炉燃气废气经收集后，依托高度为</w:t>
      </w:r>
      <w:r>
        <w:rPr>
          <w:rFonts w:hint="default" w:ascii="Times New Roman" w:hAnsi="Times New Roman" w:eastAsia="仿宋_GB2312" w:cs="Times New Roman"/>
          <w:color w:val="000000"/>
          <w:sz w:val="32"/>
          <w:szCs w:val="32"/>
          <w:lang w:val="en-US" w:eastAsia="zh-CN"/>
        </w:rPr>
        <w:t>29</w:t>
      </w:r>
      <w:r>
        <w:rPr>
          <w:rFonts w:hint="eastAsia" w:ascii="仿宋_GB2312" w:hAnsi="仿宋_GB2312" w:eastAsia="仿宋_GB2312" w:cs="仿宋_GB2312"/>
          <w:color w:val="000000"/>
          <w:sz w:val="32"/>
          <w:szCs w:val="32"/>
          <w:lang w:val="en-US" w:eastAsia="zh-CN"/>
        </w:rPr>
        <w:t>米、</w:t>
      </w:r>
      <w:r>
        <w:rPr>
          <w:rFonts w:hint="default" w:ascii="Times New Roman" w:hAnsi="Times New Roman" w:eastAsia="仿宋_GB2312" w:cs="Times New Roman"/>
          <w:color w:val="000000"/>
          <w:sz w:val="32"/>
          <w:szCs w:val="32"/>
          <w:lang w:val="en-US" w:eastAsia="zh-CN"/>
        </w:rPr>
        <w:t>15</w:t>
      </w:r>
      <w:r>
        <w:rPr>
          <w:rFonts w:hint="eastAsia" w:ascii="仿宋_GB2312" w:hAnsi="仿宋_GB2312" w:eastAsia="仿宋_GB2312" w:cs="仿宋_GB2312"/>
          <w:color w:val="000000"/>
          <w:sz w:val="32"/>
          <w:szCs w:val="32"/>
          <w:lang w:val="en-US" w:eastAsia="zh-CN"/>
        </w:rPr>
        <w:t>米现有的</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根排气筒排放；树脂涂装车间保险杠及侧裙喷漆工艺、闪干工序、治具清洗工序、最终烘干工序、调漆间产生的有机废气经密闭收集后，依托现有</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套“过滤+沸石转轮</w:t>
      </w:r>
      <w:r>
        <w:rPr>
          <w:rFonts w:hint="default" w:ascii="Times New Roman" w:hAnsi="Times New Roman" w:eastAsia="仿宋_GB2312" w:cs="Times New Roman"/>
          <w:color w:val="000000"/>
          <w:sz w:val="32"/>
          <w:szCs w:val="32"/>
          <w:lang w:val="en-US" w:eastAsia="zh-CN"/>
        </w:rPr>
        <w:t>+RTO</w:t>
      </w:r>
      <w:r>
        <w:rPr>
          <w:rFonts w:hint="eastAsia" w:ascii="仿宋_GB2312" w:hAnsi="仿宋_GB2312" w:eastAsia="仿宋_GB2312" w:cs="仿宋_GB2312"/>
          <w:color w:val="000000"/>
          <w:sz w:val="32"/>
          <w:szCs w:val="32"/>
          <w:lang w:val="en-US" w:eastAsia="zh-CN"/>
        </w:rPr>
        <w:t>装置”净化，与</w:t>
      </w:r>
      <w:r>
        <w:rPr>
          <w:rFonts w:hint="default" w:ascii="Times New Roman" w:hAnsi="Times New Roman" w:eastAsia="仿宋_GB2312" w:cs="Times New Roman"/>
          <w:color w:val="000000"/>
          <w:sz w:val="32"/>
          <w:szCs w:val="32"/>
          <w:lang w:val="en-US" w:eastAsia="zh-CN"/>
        </w:rPr>
        <w:t>RTO</w:t>
      </w:r>
      <w:r>
        <w:rPr>
          <w:rFonts w:hint="eastAsia" w:ascii="仿宋_GB2312" w:hAnsi="仿宋_GB2312" w:eastAsia="仿宋_GB2312" w:cs="仿宋_GB2312"/>
          <w:color w:val="000000"/>
          <w:sz w:val="32"/>
          <w:szCs w:val="32"/>
          <w:lang w:val="en-US" w:eastAsia="zh-CN"/>
        </w:rPr>
        <w:t>装置燃气废气、治具清洗加热燃气废气一同由</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27</w:t>
      </w:r>
      <w:r>
        <w:rPr>
          <w:rFonts w:hint="eastAsia" w:ascii="仿宋_GB2312" w:hAnsi="仿宋_GB2312" w:eastAsia="仿宋_GB2312" w:cs="仿宋_GB2312"/>
          <w:color w:val="000000"/>
          <w:sz w:val="32"/>
          <w:szCs w:val="32"/>
          <w:lang w:val="en-US" w:eastAsia="zh-CN"/>
        </w:rPr>
        <w:t>米高排气筒排放；树脂涂装车间闪干炉燃气废气收集后，依托</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19</w:t>
      </w:r>
      <w:r>
        <w:rPr>
          <w:rFonts w:hint="eastAsia" w:ascii="仿宋_GB2312" w:hAnsi="仿宋_GB2312" w:eastAsia="仿宋_GB2312" w:cs="仿宋_GB2312"/>
          <w:color w:val="000000"/>
          <w:sz w:val="32"/>
          <w:szCs w:val="32"/>
          <w:lang w:val="en-US" w:eastAsia="zh-CN"/>
        </w:rPr>
        <w:t>米高排气筒排放；树脂涂装车间烘干炉燃气废气经收集后，依托</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20</w:t>
      </w:r>
      <w:r>
        <w:rPr>
          <w:rFonts w:hint="eastAsia" w:ascii="仿宋_GB2312" w:hAnsi="仿宋_GB2312" w:eastAsia="仿宋_GB2312" w:cs="仿宋_GB2312"/>
          <w:color w:val="000000"/>
          <w:sz w:val="32"/>
          <w:szCs w:val="32"/>
          <w:lang w:val="en-US" w:eastAsia="zh-CN"/>
        </w:rPr>
        <w:t>米高排气筒排放；总装车间涂装病院修补工序产生的有机废气依托现有</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套“沸石转轮</w:t>
      </w:r>
      <w:r>
        <w:rPr>
          <w:rFonts w:hint="default" w:ascii="Times New Roman" w:hAnsi="Times New Roman" w:eastAsia="仿宋_GB2312" w:cs="Times New Roman"/>
          <w:color w:val="000000"/>
          <w:sz w:val="32"/>
          <w:szCs w:val="32"/>
          <w:lang w:val="en-US" w:eastAsia="zh-CN"/>
        </w:rPr>
        <w:t>+DTO</w:t>
      </w:r>
      <w:r>
        <w:rPr>
          <w:rFonts w:hint="eastAsia" w:ascii="仿宋_GB2312" w:hAnsi="仿宋_GB2312" w:eastAsia="仿宋_GB2312" w:cs="仿宋_GB2312"/>
          <w:color w:val="000000"/>
          <w:sz w:val="32"/>
          <w:szCs w:val="32"/>
          <w:lang w:val="en-US" w:eastAsia="zh-CN"/>
        </w:rPr>
        <w:t>装置”处理净化后，与</w:t>
      </w:r>
      <w:r>
        <w:rPr>
          <w:rFonts w:hint="default" w:ascii="Times New Roman" w:hAnsi="Times New Roman" w:eastAsia="仿宋_GB2312" w:cs="Times New Roman"/>
          <w:color w:val="000000"/>
          <w:sz w:val="32"/>
          <w:szCs w:val="32"/>
          <w:lang w:val="en-US" w:eastAsia="zh-CN"/>
        </w:rPr>
        <w:t>DTO</w:t>
      </w:r>
      <w:r>
        <w:rPr>
          <w:rFonts w:hint="eastAsia" w:ascii="仿宋_GB2312" w:hAnsi="仿宋_GB2312" w:eastAsia="仿宋_GB2312" w:cs="仿宋_GB2312"/>
          <w:color w:val="000000"/>
          <w:sz w:val="32"/>
          <w:szCs w:val="32"/>
          <w:lang w:val="en-US" w:eastAsia="zh-CN"/>
        </w:rPr>
        <w:t>装置燃气废气，一同依托现有的</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15</w:t>
      </w:r>
      <w:r>
        <w:rPr>
          <w:rFonts w:hint="eastAsia" w:ascii="仿宋_GB2312" w:hAnsi="仿宋_GB2312" w:eastAsia="仿宋_GB2312" w:cs="仿宋_GB2312"/>
          <w:color w:val="000000"/>
          <w:sz w:val="32"/>
          <w:szCs w:val="32"/>
          <w:lang w:val="en-US" w:eastAsia="zh-CN"/>
        </w:rPr>
        <w:t>米高排气筒排放；污水处理站异味，依托现有</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套碱洗喷淋塔处理后，由</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15</w:t>
      </w:r>
      <w:r>
        <w:rPr>
          <w:rFonts w:hint="eastAsia" w:ascii="仿宋_GB2312" w:hAnsi="仿宋_GB2312" w:eastAsia="仿宋_GB2312" w:cs="仿宋_GB2312"/>
          <w:color w:val="000000"/>
          <w:sz w:val="32"/>
          <w:szCs w:val="32"/>
          <w:lang w:val="en-US" w:eastAsia="zh-CN"/>
        </w:rPr>
        <w:t>米高排气筒排放。</w:t>
      </w:r>
    </w:p>
    <w:p w14:paraId="55A3D302">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3.项目产生的磷化清洗废水、磷化槽清洗废水等含镍废水依托</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套现有磷化预处理设施单独处理；锆化清洗废水、锆化槽清洗废水依托</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混凝沉淀处理设施处理后与脱脂、电泳、治具清洗、淋雨、空压机排水等其它生产废水和生活污水进入自建废水处理站处理。部分处理后的生产废水与空调系统排放的清净水在中继槽混合，部分回用于绿化，剩余中继槽未回用部分与经磷化预处理设施处理后的含镍废水、其余综合处理设施处理后的生产废水及其它清净下水一同依托厂区现有总排口排入市政污水管网，最终排入中心渔港污水处理厂。</w:t>
      </w:r>
    </w:p>
    <w:p w14:paraId="0B433A56">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4.本项目新增产噪设备应优选低噪声设备，并严格采取建筑隔声和设备隔声减振等降噪措施，确保厂界噪声达标。</w:t>
      </w:r>
    </w:p>
    <w:p w14:paraId="1710BC22">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做好各类固体废物的收集、贮存及运输，做到资源化、减量化、无害化。项目产生的冲压废料、废橡胶、废塑料、废包装材料、拆解车身金属件等一般固体废物，交由相关单位综合利用；废焊丝及焊渣、废水性涂料、沾染水性漆沾染废物、废玻璃、废滤筒、除尘器收集灰等交由物资回收部门回收处理；生活垃圾由环卫部门定期清运；磷化污泥、含有机物污泥、含油废水、废磷化液等危险废物须按照《危险废物收集 贮存 运输技术规范》（</w:t>
      </w:r>
      <w:r>
        <w:rPr>
          <w:rFonts w:hint="default" w:ascii="Times New Roman" w:hAnsi="Times New Roman" w:eastAsia="仿宋_GB2312" w:cs="Times New Roman"/>
          <w:color w:val="000000"/>
          <w:sz w:val="32"/>
          <w:szCs w:val="32"/>
          <w:lang w:val="en-US" w:eastAsia="zh-CN"/>
        </w:rPr>
        <w:t>HJ2025-2012</w:t>
      </w:r>
      <w:r>
        <w:rPr>
          <w:rFonts w:hint="eastAsia" w:ascii="仿宋_GB2312" w:hAnsi="仿宋_GB2312" w:eastAsia="仿宋_GB2312" w:cs="仿宋_GB2312"/>
          <w:color w:val="000000"/>
          <w:sz w:val="32"/>
          <w:szCs w:val="32"/>
          <w:lang w:val="en-US" w:eastAsia="zh-CN"/>
        </w:rPr>
        <w:t>）进行收集、贮存及运输，并交由有相应资质单位处理、处置；危险废物暂存间应按照《危险废物贮存污染控制标准》（</w:t>
      </w:r>
      <w:r>
        <w:rPr>
          <w:rFonts w:hint="default" w:ascii="Times New Roman" w:hAnsi="Times New Roman" w:eastAsia="仿宋_GB2312" w:cs="Times New Roman"/>
          <w:color w:val="000000"/>
          <w:sz w:val="32"/>
          <w:szCs w:val="32"/>
          <w:lang w:val="en-US" w:eastAsia="zh-CN"/>
        </w:rPr>
        <w:t>GB18597-2023</w:t>
      </w:r>
      <w:r>
        <w:rPr>
          <w:rFonts w:hint="eastAsia" w:ascii="仿宋_GB2312" w:hAnsi="仿宋_GB2312" w:eastAsia="仿宋_GB2312" w:cs="仿宋_GB2312"/>
          <w:color w:val="000000"/>
          <w:sz w:val="32"/>
          <w:szCs w:val="32"/>
          <w:lang w:val="en-US" w:eastAsia="zh-CN"/>
        </w:rPr>
        <w:t>）进行建设和管理。严格按照《工业危险废物产生单位规范化管理指标及抽查表》做好危险废物规范化管理工作。</w:t>
      </w:r>
    </w:p>
    <w:p w14:paraId="0EA5AADF">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6.落实地下水、土壤环境保护措施，对污染防控区采取分区防渗，制定地下水、土壤监测计划及风险事故应急响应预案，有效防止地下水、土壤污染。</w:t>
      </w:r>
    </w:p>
    <w:p w14:paraId="1A3D2251">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7.对排污口进行规范化设置，按要求设置采样口、采样平台，并在醒目处设立环境保护标志牌。</w:t>
      </w:r>
    </w:p>
    <w:p w14:paraId="63A6A9A2">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加强环境管理，健全各种环保制度，按照《突发环境事件应急预案管理暂行办法》和《企业事业单位突发环境事件应急预案备案管理办法（试行）》等文件要求，制订完备的事故防范、减缓措施和应急预案，强化环境风险管理，减轻事故影响。</w:t>
      </w:r>
    </w:p>
    <w:p w14:paraId="3AA6D606">
      <w:pPr>
        <w:adjustRightInd w:val="0"/>
        <w:snapToGrid w:val="0"/>
        <w:spacing w:line="64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三、若建设项目的性质、规模、地点、采用的生产工艺或者防治污染、防止生态破坏的措施发生重大变动，你公司应重新报批建设项目的环境影响评价文件。</w:t>
      </w:r>
      <w:r>
        <w:rPr>
          <w:rFonts w:hint="eastAsia" w:ascii="仿宋_GB2312" w:hAnsi="仿宋_GB2312" w:eastAsia="仿宋_GB2312" w:cs="仿宋_GB2312"/>
          <w:color w:val="000000"/>
          <w:sz w:val="32"/>
          <w:szCs w:val="32"/>
          <w:lang w:val="en-US" w:eastAsia="zh-CN"/>
        </w:rPr>
        <w:t>建设项目的环境影响评价文件自批准之日起超过五年，方决定该项目开工建设的，其环境影响评价文件应当重新审核。</w:t>
      </w:r>
    </w:p>
    <w:p w14:paraId="6AAC30DA">
      <w:pPr>
        <w:adjustRightInd w:val="0"/>
        <w:snapToGrid w:val="0"/>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四、项目建成后须按照规定程序办理排污许可、竣工环境保护验收等手续，方可投入正式运行。</w:t>
      </w:r>
    </w:p>
    <w:p w14:paraId="33378AAF">
      <w:pPr>
        <w:adjustRightInd w:val="0"/>
        <w:snapToGrid w:val="0"/>
        <w:spacing w:line="640" w:lineRule="exact"/>
        <w:ind w:firstLine="640" w:firstLineChars="200"/>
        <w:rPr>
          <w:rFonts w:hint="eastAsia" w:eastAsia="仿宋_GB2312" w:cs="Times New Roman"/>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五、本项目执行标准：</w:t>
      </w:r>
    </w:p>
    <w:p w14:paraId="6B8EB4E9">
      <w:pPr>
        <w:adjustRightInd w:val="0"/>
        <w:snapToGrid w:val="0"/>
        <w:spacing w:line="640" w:lineRule="exact"/>
        <w:ind w:firstLine="640" w:firstLineChars="200"/>
        <w:rPr>
          <w:rFonts w:ascii="仿宋_GB2312" w:hAnsi="仿宋_GB2312" w:eastAsia="仿宋_GB2312" w:cs="仿宋_GB2312"/>
          <w:color w:val="000000"/>
          <w:sz w:val="32"/>
          <w:szCs w:val="32"/>
        </w:rPr>
      </w:pPr>
      <w:r>
        <w:rPr>
          <w:rFonts w:eastAsia="仿宋_GB2312"/>
          <w:color w:val="000000"/>
          <w:sz w:val="32"/>
          <w:szCs w:val="32"/>
        </w:rPr>
        <w:t>1</w:t>
      </w:r>
      <w:r>
        <w:rPr>
          <w:rFonts w:hint="eastAsia" w:ascii="仿宋_GB2312" w:hAnsi="仿宋_GB2312" w:eastAsia="仿宋_GB2312" w:cs="仿宋_GB2312"/>
          <w:color w:val="000000"/>
          <w:sz w:val="32"/>
          <w:szCs w:val="32"/>
        </w:rPr>
        <w:t>.《污水综合排放标准》（</w:t>
      </w:r>
      <w:r>
        <w:rPr>
          <w:rFonts w:eastAsia="仿宋_GB2312"/>
          <w:color w:val="000000"/>
          <w:sz w:val="32"/>
          <w:szCs w:val="32"/>
        </w:rPr>
        <w:t>DB12/356-2018</w:t>
      </w:r>
      <w:r>
        <w:rPr>
          <w:rFonts w:hint="eastAsia" w:ascii="仿宋_GB2312" w:hAnsi="仿宋_GB2312" w:eastAsia="仿宋_GB2312" w:cs="仿宋_GB2312"/>
          <w:color w:val="000000"/>
          <w:sz w:val="32"/>
          <w:szCs w:val="32"/>
        </w:rPr>
        <w:t>）三级；</w:t>
      </w:r>
    </w:p>
    <w:p w14:paraId="5400DFE2">
      <w:pPr>
        <w:adjustRightInd w:val="0"/>
        <w:snapToGrid w:val="0"/>
        <w:spacing w:line="640" w:lineRule="exact"/>
        <w:ind w:firstLine="640" w:firstLineChars="200"/>
        <w:rPr>
          <w:rFonts w:ascii="仿宋_GB2312" w:hAnsi="仿宋_GB2312" w:eastAsia="仿宋_GB2312" w:cs="仿宋_GB2312"/>
          <w:color w:val="000000"/>
          <w:sz w:val="32"/>
          <w:szCs w:val="32"/>
        </w:rPr>
      </w:pPr>
      <w:r>
        <w:rPr>
          <w:rFonts w:eastAsia="仿宋_GB2312"/>
          <w:color w:val="000000"/>
          <w:sz w:val="32"/>
          <w:szCs w:val="32"/>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20"/>
          <w:sz w:val="32"/>
          <w:szCs w:val="32"/>
        </w:rPr>
        <w:t>《城市污水再生利用 城市杂用水水质》（</w:t>
      </w:r>
      <w:r>
        <w:rPr>
          <w:rFonts w:eastAsia="仿宋_GB2312"/>
          <w:color w:val="000000"/>
          <w:spacing w:val="-20"/>
          <w:sz w:val="32"/>
          <w:szCs w:val="32"/>
        </w:rPr>
        <w:t>GB/T18920-2020</w:t>
      </w:r>
      <w:r>
        <w:rPr>
          <w:rFonts w:hint="eastAsia" w:ascii="仿宋_GB2312" w:hAnsi="仿宋_GB2312" w:eastAsia="仿宋_GB2312" w:cs="仿宋_GB2312"/>
          <w:color w:val="000000"/>
          <w:spacing w:val="-20"/>
          <w:sz w:val="32"/>
          <w:szCs w:val="32"/>
        </w:rPr>
        <w:t>）；</w:t>
      </w:r>
    </w:p>
    <w:p w14:paraId="42F7EBE3">
      <w:pPr>
        <w:adjustRightInd w:val="0"/>
        <w:snapToGrid w:val="0"/>
        <w:spacing w:line="640" w:lineRule="exact"/>
        <w:ind w:firstLine="640" w:firstLineChars="200"/>
        <w:rPr>
          <w:rFonts w:ascii="仿宋_GB2312" w:hAnsi="仿宋_GB2312" w:eastAsia="仿宋_GB2312" w:cs="仿宋_GB2312"/>
          <w:color w:val="000000"/>
          <w:sz w:val="32"/>
          <w:szCs w:val="32"/>
        </w:rPr>
      </w:pPr>
      <w:r>
        <w:rPr>
          <w:rFonts w:eastAsia="仿宋_GB2312"/>
          <w:color w:val="000000"/>
          <w:sz w:val="32"/>
          <w:szCs w:val="32"/>
        </w:rPr>
        <w:t>3</w:t>
      </w:r>
      <w:r>
        <w:rPr>
          <w:rFonts w:hint="eastAsia" w:ascii="仿宋_GB2312" w:hAnsi="仿宋_GB2312" w:eastAsia="仿宋_GB2312" w:cs="仿宋_GB2312"/>
          <w:color w:val="000000"/>
          <w:sz w:val="32"/>
          <w:szCs w:val="32"/>
        </w:rPr>
        <w:t>.《大气污染物综合排放标准》（</w:t>
      </w:r>
      <w:r>
        <w:rPr>
          <w:rFonts w:eastAsia="仿宋_GB2312"/>
          <w:color w:val="000000"/>
          <w:sz w:val="32"/>
          <w:szCs w:val="32"/>
        </w:rPr>
        <w:t>GB16297-1996）</w:t>
      </w:r>
      <w:r>
        <w:rPr>
          <w:rFonts w:hint="eastAsia" w:ascii="仿宋_GB2312" w:hAnsi="仿宋_GB2312" w:eastAsia="仿宋_GB2312" w:cs="仿宋_GB2312"/>
          <w:color w:val="000000"/>
          <w:sz w:val="32"/>
          <w:szCs w:val="32"/>
        </w:rPr>
        <w:t>；</w:t>
      </w:r>
    </w:p>
    <w:p w14:paraId="11EF2DD9">
      <w:pPr>
        <w:adjustRightInd w:val="0"/>
        <w:snapToGrid w:val="0"/>
        <w:spacing w:line="640" w:lineRule="exact"/>
        <w:ind w:firstLine="640" w:firstLineChars="200"/>
        <w:rPr>
          <w:rFonts w:ascii="仿宋_GB2312" w:hAnsi="仿宋_GB2312" w:eastAsia="仿宋_GB2312" w:cs="仿宋_GB2312"/>
          <w:color w:val="000000"/>
          <w:sz w:val="32"/>
          <w:szCs w:val="32"/>
        </w:rPr>
      </w:pPr>
      <w:r>
        <w:rPr>
          <w:rFonts w:eastAsia="仿宋_GB2312"/>
          <w:color w:val="000000"/>
          <w:sz w:val="32"/>
          <w:szCs w:val="32"/>
        </w:rPr>
        <w:t>4</w:t>
      </w:r>
      <w:r>
        <w:rPr>
          <w:rFonts w:hint="eastAsia" w:ascii="仿宋_GB2312" w:hAnsi="仿宋_GB2312" w:eastAsia="仿宋_GB2312" w:cs="仿宋_GB2312"/>
          <w:color w:val="000000"/>
          <w:sz w:val="32"/>
          <w:szCs w:val="32"/>
        </w:rPr>
        <w:t>.《工业炉窑大气污染物排放标准》（</w:t>
      </w:r>
      <w:r>
        <w:rPr>
          <w:rFonts w:eastAsia="仿宋_GB2312"/>
          <w:color w:val="000000"/>
          <w:sz w:val="32"/>
          <w:szCs w:val="32"/>
        </w:rPr>
        <w:t>DB12/556-2015</w:t>
      </w:r>
      <w:r>
        <w:rPr>
          <w:rFonts w:hint="eastAsia" w:ascii="仿宋_GB2312" w:hAnsi="仿宋_GB2312" w:eastAsia="仿宋_GB2312" w:cs="仿宋_GB2312"/>
          <w:color w:val="000000"/>
          <w:sz w:val="32"/>
          <w:szCs w:val="32"/>
        </w:rPr>
        <w:t>）;</w:t>
      </w:r>
    </w:p>
    <w:p w14:paraId="3F9202DB">
      <w:pPr>
        <w:adjustRightInd w:val="0"/>
        <w:snapToGrid w:val="0"/>
        <w:spacing w:line="640" w:lineRule="exact"/>
        <w:ind w:firstLine="640" w:firstLineChars="200"/>
        <w:rPr>
          <w:rFonts w:ascii="仿宋_GB2312" w:hAnsi="仿宋_GB2312" w:eastAsia="仿宋_GB2312" w:cs="仿宋_GB2312"/>
          <w:color w:val="000000"/>
          <w:spacing w:val="-20"/>
          <w:sz w:val="32"/>
          <w:szCs w:val="32"/>
        </w:rPr>
      </w:pPr>
      <w:r>
        <w:rPr>
          <w:rFonts w:eastAsia="仿宋_GB2312"/>
          <w:color w:val="000000"/>
          <w:sz w:val="32"/>
          <w:szCs w:val="32"/>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20"/>
          <w:sz w:val="32"/>
          <w:szCs w:val="32"/>
        </w:rPr>
        <w:t>《工业企业挥发性有机物排放控制标准》（</w:t>
      </w:r>
      <w:r>
        <w:rPr>
          <w:rFonts w:eastAsia="仿宋_GB2312"/>
          <w:color w:val="000000"/>
          <w:spacing w:val="-20"/>
          <w:sz w:val="32"/>
          <w:szCs w:val="32"/>
        </w:rPr>
        <w:t>DB12/524-2020</w:t>
      </w:r>
      <w:r>
        <w:rPr>
          <w:rFonts w:hint="eastAsia" w:ascii="仿宋_GB2312" w:hAnsi="仿宋_GB2312" w:eastAsia="仿宋_GB2312" w:cs="仿宋_GB2312"/>
          <w:color w:val="000000"/>
          <w:spacing w:val="-20"/>
          <w:sz w:val="32"/>
          <w:szCs w:val="32"/>
        </w:rPr>
        <w:t>）;</w:t>
      </w:r>
    </w:p>
    <w:p w14:paraId="0B30BE35">
      <w:pPr>
        <w:adjustRightInd w:val="0"/>
        <w:snapToGrid w:val="0"/>
        <w:spacing w:line="640" w:lineRule="exact"/>
        <w:ind w:firstLine="640" w:firstLineChars="200"/>
        <w:rPr>
          <w:rFonts w:ascii="仿宋_GB2312" w:hAnsi="仿宋_GB2312" w:eastAsia="仿宋_GB2312" w:cs="仿宋_GB2312"/>
          <w:color w:val="000000"/>
          <w:spacing w:val="-11"/>
          <w:sz w:val="32"/>
          <w:szCs w:val="32"/>
        </w:rPr>
      </w:pPr>
      <w:r>
        <w:rPr>
          <w:rFonts w:eastAsia="仿宋_GB2312"/>
          <w:color w:val="000000"/>
          <w:sz w:val="32"/>
          <w:szCs w:val="32"/>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11"/>
          <w:sz w:val="32"/>
          <w:szCs w:val="32"/>
        </w:rPr>
        <w:t>《挥发性有机物无组织排放控制标准》（</w:t>
      </w:r>
      <w:r>
        <w:rPr>
          <w:rFonts w:eastAsia="仿宋_GB2312"/>
          <w:color w:val="000000"/>
          <w:spacing w:val="-11"/>
          <w:sz w:val="32"/>
          <w:szCs w:val="32"/>
        </w:rPr>
        <w:t>GB37822-2019</w:t>
      </w:r>
      <w:r>
        <w:rPr>
          <w:rFonts w:hint="eastAsia" w:ascii="仿宋_GB2312" w:hAnsi="仿宋_GB2312" w:eastAsia="仿宋_GB2312" w:cs="仿宋_GB2312"/>
          <w:color w:val="000000"/>
          <w:spacing w:val="-11"/>
          <w:sz w:val="32"/>
          <w:szCs w:val="32"/>
        </w:rPr>
        <w:t>）;</w:t>
      </w:r>
    </w:p>
    <w:p w14:paraId="02FDDCA6">
      <w:pPr>
        <w:adjustRightInd w:val="0"/>
        <w:snapToGrid w:val="0"/>
        <w:spacing w:line="640" w:lineRule="exact"/>
        <w:ind w:firstLine="640" w:firstLineChars="200"/>
        <w:rPr>
          <w:rFonts w:ascii="仿宋_GB2312" w:hAnsi="仿宋_GB2312" w:eastAsia="仿宋_GB2312" w:cs="仿宋_GB2312"/>
          <w:color w:val="000000"/>
          <w:sz w:val="32"/>
          <w:szCs w:val="32"/>
        </w:rPr>
      </w:pPr>
      <w:r>
        <w:rPr>
          <w:rFonts w:eastAsia="仿宋_GB2312"/>
          <w:color w:val="000000"/>
          <w:sz w:val="32"/>
          <w:szCs w:val="32"/>
        </w:rPr>
        <w:t>7</w:t>
      </w:r>
      <w:r>
        <w:rPr>
          <w:rFonts w:hint="eastAsia" w:ascii="仿宋_GB2312" w:hAnsi="仿宋_GB2312" w:eastAsia="仿宋_GB2312" w:cs="仿宋_GB2312"/>
          <w:color w:val="000000"/>
          <w:sz w:val="32"/>
          <w:szCs w:val="32"/>
        </w:rPr>
        <w:t>.《恶臭污染物排放标准》（</w:t>
      </w:r>
      <w:r>
        <w:rPr>
          <w:rFonts w:eastAsia="仿宋_GB2312"/>
          <w:color w:val="000000"/>
          <w:sz w:val="32"/>
          <w:szCs w:val="32"/>
        </w:rPr>
        <w:t>DB12/059-2018</w:t>
      </w:r>
      <w:r>
        <w:rPr>
          <w:rFonts w:hint="eastAsia" w:ascii="仿宋_GB2312" w:hAnsi="仿宋_GB2312" w:eastAsia="仿宋_GB2312" w:cs="仿宋_GB2312"/>
          <w:color w:val="000000"/>
          <w:sz w:val="32"/>
          <w:szCs w:val="32"/>
        </w:rPr>
        <w:t>）;</w:t>
      </w:r>
    </w:p>
    <w:p w14:paraId="3BE9D304">
      <w:pPr>
        <w:adjustRightInd w:val="0"/>
        <w:snapToGrid w:val="0"/>
        <w:spacing w:line="640" w:lineRule="exact"/>
        <w:ind w:firstLine="640" w:firstLineChars="200"/>
        <w:rPr>
          <w:rFonts w:ascii="仿宋_GB2312" w:hAnsi="仿宋_GB2312" w:eastAsia="仿宋_GB2312" w:cs="仿宋_GB2312"/>
          <w:color w:val="000000"/>
          <w:sz w:val="32"/>
          <w:szCs w:val="32"/>
        </w:rPr>
      </w:pPr>
      <w:r>
        <w:rPr>
          <w:rFonts w:hint="eastAsia" w:eastAsia="仿宋_GB2312"/>
          <w:color w:val="000000"/>
          <w:sz w:val="32"/>
          <w:szCs w:val="32"/>
          <w:lang w:val="en-US" w:eastAsia="zh-CN"/>
        </w:rPr>
        <w:t>8</w:t>
      </w:r>
      <w:r>
        <w:rPr>
          <w:rFonts w:hint="eastAsia" w:ascii="仿宋_GB2312" w:hAnsi="仿宋_GB2312" w:eastAsia="仿宋_GB2312" w:cs="仿宋_GB2312"/>
          <w:color w:val="000000"/>
          <w:sz w:val="32"/>
          <w:szCs w:val="32"/>
        </w:rPr>
        <w:t>.《工业企业厂界环境噪声排放标准》（</w:t>
      </w:r>
      <w:r>
        <w:rPr>
          <w:rFonts w:eastAsia="仿宋_GB2312"/>
          <w:color w:val="000000"/>
          <w:sz w:val="32"/>
          <w:szCs w:val="32"/>
        </w:rPr>
        <w:t>GB12348-2008</w:t>
      </w:r>
      <w:r>
        <w:rPr>
          <w:rFonts w:hint="eastAsia" w:ascii="仿宋_GB2312" w:hAnsi="仿宋_GB2312" w:eastAsia="仿宋_GB2312" w:cs="仿宋_GB2312"/>
          <w:color w:val="000000"/>
          <w:sz w:val="32"/>
          <w:szCs w:val="32"/>
        </w:rPr>
        <w:t>）；</w:t>
      </w:r>
    </w:p>
    <w:p w14:paraId="249733FF">
      <w:pPr>
        <w:adjustRightInd w:val="0"/>
        <w:snapToGrid w:val="0"/>
        <w:spacing w:line="640" w:lineRule="exact"/>
        <w:ind w:firstLine="640" w:firstLineChars="200"/>
        <w:rPr>
          <w:rFonts w:ascii="仿宋_GB2312" w:hAnsi="仿宋_GB2312" w:eastAsia="仿宋_GB2312" w:cs="仿宋_GB2312"/>
          <w:color w:val="000000"/>
          <w:sz w:val="32"/>
          <w:szCs w:val="32"/>
        </w:rPr>
      </w:pPr>
      <w:r>
        <w:rPr>
          <w:rFonts w:hint="eastAsia" w:eastAsia="仿宋_GB2312"/>
          <w:color w:val="000000"/>
          <w:sz w:val="32"/>
          <w:szCs w:val="32"/>
          <w:lang w:val="en-US" w:eastAsia="zh-CN"/>
        </w:rPr>
        <w:t>9</w:t>
      </w:r>
      <w:r>
        <w:rPr>
          <w:rFonts w:hint="eastAsia" w:ascii="仿宋_GB2312" w:hAnsi="仿宋_GB2312" w:eastAsia="仿宋_GB2312" w:cs="仿宋_GB2312"/>
          <w:color w:val="000000"/>
          <w:sz w:val="32"/>
          <w:szCs w:val="32"/>
        </w:rPr>
        <w:t>.《建筑施工场界环境噪声排放标准》（</w:t>
      </w:r>
      <w:r>
        <w:rPr>
          <w:rFonts w:eastAsia="仿宋_GB2312"/>
          <w:color w:val="000000"/>
          <w:sz w:val="32"/>
          <w:szCs w:val="32"/>
        </w:rPr>
        <w:t>GB12523-2011</w:t>
      </w:r>
      <w:r>
        <w:rPr>
          <w:rFonts w:hint="eastAsia" w:ascii="仿宋_GB2312" w:hAnsi="仿宋_GB2312" w:eastAsia="仿宋_GB2312" w:cs="仿宋_GB2312"/>
          <w:color w:val="000000"/>
          <w:sz w:val="32"/>
          <w:szCs w:val="32"/>
        </w:rPr>
        <w:t>）;</w:t>
      </w:r>
    </w:p>
    <w:p w14:paraId="06446547">
      <w:pPr>
        <w:adjustRightInd w:val="0"/>
        <w:snapToGrid w:val="0"/>
        <w:spacing w:line="640" w:lineRule="exact"/>
        <w:ind w:firstLine="640" w:firstLineChars="200"/>
        <w:rPr>
          <w:rFonts w:hint="eastAsia" w:ascii="仿宋_GB2312" w:hAnsi="仿宋_GB2312" w:eastAsia="仿宋_GB2312" w:cs="仿宋_GB2312"/>
          <w:color w:val="000000"/>
          <w:spacing w:val="11"/>
          <w:sz w:val="32"/>
          <w:szCs w:val="32"/>
          <w:lang w:eastAsia="zh-CN"/>
        </w:rPr>
      </w:pPr>
      <w:r>
        <w:rPr>
          <w:rFonts w:eastAsia="仿宋_GB2312"/>
          <w:color w:val="000000"/>
          <w:sz w:val="32"/>
          <w:szCs w:val="32"/>
        </w:rPr>
        <w:t>1</w:t>
      </w:r>
      <w:r>
        <w:rPr>
          <w:rFonts w:hint="eastAsia" w:eastAsia="仿宋_GB2312"/>
          <w:color w:val="000000"/>
          <w:sz w:val="32"/>
          <w:szCs w:val="32"/>
          <w:lang w:val="en-US" w:eastAsia="zh-CN"/>
        </w:rPr>
        <w:t>0</w:t>
      </w:r>
      <w:r>
        <w:rPr>
          <w:rFonts w:hint="eastAsia" w:ascii="仿宋_GB2312" w:hAnsi="仿宋_GB2312" w:eastAsia="仿宋_GB2312" w:cs="仿宋_GB2312"/>
          <w:color w:val="000000"/>
          <w:spacing w:val="17"/>
          <w:sz w:val="32"/>
          <w:szCs w:val="32"/>
        </w:rPr>
        <w:t>.</w:t>
      </w:r>
      <w:r>
        <w:rPr>
          <w:rFonts w:hint="eastAsia" w:ascii="仿宋_GB2312" w:hAnsi="仿宋_GB2312" w:eastAsia="仿宋_GB2312" w:cs="仿宋_GB2312"/>
          <w:color w:val="000000"/>
          <w:spacing w:val="-17"/>
          <w:sz w:val="32"/>
          <w:szCs w:val="32"/>
        </w:rPr>
        <w:t>《一般工业固体废物贮存和填埋污染控制标准》（</w:t>
      </w:r>
      <w:r>
        <w:rPr>
          <w:rFonts w:hint="default" w:ascii="Times New Roman" w:hAnsi="Times New Roman" w:eastAsia="仿宋_GB2312" w:cs="Times New Roman"/>
          <w:color w:val="000000"/>
          <w:spacing w:val="-17"/>
          <w:sz w:val="32"/>
          <w:szCs w:val="32"/>
        </w:rPr>
        <w:t>GB 18599-2020</w:t>
      </w:r>
      <w:r>
        <w:rPr>
          <w:rFonts w:hint="eastAsia" w:ascii="仿宋_GB2312" w:hAnsi="仿宋_GB2312" w:eastAsia="仿宋_GB2312" w:cs="仿宋_GB2312"/>
          <w:color w:val="000000"/>
          <w:spacing w:val="-17"/>
          <w:sz w:val="32"/>
          <w:szCs w:val="32"/>
        </w:rPr>
        <w:t>）</w:t>
      </w:r>
      <w:r>
        <w:rPr>
          <w:rFonts w:hint="eastAsia" w:ascii="仿宋_GB2312" w:hAnsi="仿宋_GB2312" w:eastAsia="仿宋_GB2312" w:cs="仿宋_GB2312"/>
          <w:color w:val="000000"/>
          <w:spacing w:val="-17"/>
          <w:sz w:val="32"/>
          <w:szCs w:val="32"/>
          <w:lang w:eastAsia="zh-CN"/>
        </w:rPr>
        <w:t>；</w:t>
      </w:r>
      <w:bookmarkStart w:id="1" w:name="_GoBack"/>
      <w:bookmarkEnd w:id="1"/>
    </w:p>
    <w:p w14:paraId="486F20BD">
      <w:pPr>
        <w:adjustRightInd w:val="0"/>
        <w:snapToGrid w:val="0"/>
        <w:spacing w:line="640" w:lineRule="exact"/>
        <w:ind w:firstLine="640" w:firstLineChars="200"/>
        <w:rPr>
          <w:rFonts w:ascii="仿宋_GB2312" w:hAnsi="仿宋_GB2312" w:eastAsia="仿宋_GB2312" w:cs="仿宋_GB2312"/>
          <w:b/>
          <w:bCs/>
          <w:sz w:val="32"/>
          <w:szCs w:val="32"/>
        </w:rPr>
      </w:pPr>
      <w:r>
        <w:rPr>
          <w:rFonts w:eastAsia="仿宋_GB2312"/>
          <w:color w:val="000000"/>
          <w:sz w:val="32"/>
          <w:szCs w:val="32"/>
        </w:rPr>
        <w:t>1</w:t>
      </w:r>
      <w:r>
        <w:rPr>
          <w:rFonts w:hint="eastAsia" w:eastAsia="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《危险废物贮存污染控制标准》（</w:t>
      </w:r>
      <w:r>
        <w:rPr>
          <w:rFonts w:hint="default" w:ascii="Times New Roman" w:hAnsi="Times New Roman" w:eastAsia="仿宋_GB2312" w:cs="Times New Roman"/>
          <w:color w:val="000000"/>
          <w:sz w:val="32"/>
          <w:szCs w:val="32"/>
          <w:lang w:val="en-US" w:eastAsia="zh-CN"/>
        </w:rPr>
        <w:t>GB18597-2023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w:t>
      </w:r>
    </w:p>
    <w:p w14:paraId="1521D98A">
      <w:pPr>
        <w:spacing w:line="640" w:lineRule="exact"/>
        <w:rPr>
          <w:rFonts w:ascii="仿宋_GB2312" w:hAnsi="仿宋_GB2312" w:eastAsia="仿宋_GB2312" w:cs="仿宋_GB2312"/>
          <w:spacing w:val="-10"/>
          <w:sz w:val="32"/>
          <w:szCs w:val="32"/>
          <w:highlight w:val="green"/>
        </w:rPr>
      </w:pPr>
    </w:p>
    <w:p w14:paraId="2A81F99E">
      <w:pPr>
        <w:pStyle w:val="2"/>
        <w:spacing w:before="313"/>
      </w:pPr>
    </w:p>
    <w:p w14:paraId="37CFB92E"/>
    <w:p w14:paraId="71E529E6">
      <w:pPr>
        <w:pStyle w:val="4"/>
      </w:pPr>
    </w:p>
    <w:p w14:paraId="265D1CD0">
      <w:pPr>
        <w:pStyle w:val="4"/>
        <w:ind w:left="0" w:leftChars="0" w:firstLine="0" w:firstLineChars="0"/>
      </w:pPr>
    </w:p>
    <w:p w14:paraId="2CC406B2">
      <w:pPr>
        <w:pStyle w:val="4"/>
        <w:ind w:left="0" w:leftChars="0" w:firstLine="0" w:firstLineChars="0"/>
      </w:pPr>
    </w:p>
    <w:p w14:paraId="149352F0">
      <w:pPr>
        <w:pStyle w:val="4"/>
      </w:pPr>
    </w:p>
    <w:p w14:paraId="3D7B312D">
      <w:pPr>
        <w:pStyle w:val="4"/>
      </w:pPr>
    </w:p>
    <w:p w14:paraId="2BA41D3A">
      <w:pPr>
        <w:jc w:val="right"/>
      </w:pPr>
      <w:r>
        <w:rPr>
          <w:rFonts w:hint="eastAsia" w:ascii="仿宋_GB2312" w:hAnsi="仿宋_GB2312" w:eastAsia="仿宋_GB2312" w:cs="仿宋_GB2312"/>
          <w:color w:val="000000" w:themeColor="text1"/>
          <w:sz w:val="32"/>
          <w:szCs w:val="32"/>
        </w:rPr>
        <w:t xml:space="preserve">     </w:t>
      </w:r>
      <w:r>
        <w:rPr>
          <w:rFonts w:eastAsia="仿宋_GB2312"/>
          <w:color w:val="000000" w:themeColor="text1"/>
          <w:sz w:val="32"/>
          <w:szCs w:val="32"/>
        </w:rPr>
        <w:t xml:space="preserve"> 202</w:t>
      </w:r>
      <w:r>
        <w:rPr>
          <w:rFonts w:hint="eastAsia" w:eastAsia="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年</w:t>
      </w:r>
      <w:r>
        <w:rPr>
          <w:rFonts w:hint="eastAsia" w:eastAsia="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月</w:t>
      </w:r>
      <w:r>
        <w:rPr>
          <w:rFonts w:hint="eastAsia" w:eastAsia="仿宋_GB2312" w:cs="Times New Roman"/>
          <w:color w:val="000000" w:themeColor="text1"/>
          <w:sz w:val="32"/>
          <w:szCs w:val="32"/>
          <w:lang w:val="en-US" w:eastAsia="zh-CN"/>
        </w:rPr>
        <w:t>30</w:t>
      </w:r>
      <w:r>
        <w:rPr>
          <w:rFonts w:hint="eastAsia" w:ascii="仿宋_GB2312" w:hAnsi="仿宋_GB2312" w:eastAsia="仿宋_GB2312" w:cs="仿宋_GB2312"/>
          <w:color w:val="000000" w:themeColor="text1"/>
          <w:sz w:val="32"/>
          <w:szCs w:val="32"/>
        </w:rPr>
        <w:t>日</w:t>
      </w:r>
    </w:p>
    <w:sectPr>
      <w:footerReference r:id="rId3" w:type="default"/>
      <w:footerReference r:id="rId4" w:type="even"/>
      <w:pgSz w:w="11906" w:h="16838"/>
      <w:pgMar w:top="2098" w:right="1474" w:bottom="1985" w:left="1588" w:header="851" w:footer="1134"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034796"/>
    </w:sdtPr>
    <w:sdtEndPr>
      <w:rPr>
        <w:rFonts w:asciiTheme="minorEastAsia" w:hAnsiTheme="minorEastAsia"/>
        <w:sz w:val="28"/>
      </w:rPr>
    </w:sdtEndPr>
    <w:sdtContent>
      <w:p w14:paraId="7D6FF6E3">
        <w:pPr>
          <w:pStyle w:val="6"/>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7 -</w:t>
        </w:r>
        <w:r>
          <w:rPr>
            <w:rFonts w:asciiTheme="minorEastAsia" w:hAnsiTheme="minorEastAsia"/>
            <w:sz w:val="28"/>
          </w:rPr>
          <w:fldChar w:fldCharType="end"/>
        </w:r>
      </w:p>
    </w:sdtContent>
  </w:sdt>
  <w:p w14:paraId="23D0495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068186"/>
    </w:sdtPr>
    <w:sdtEndPr>
      <w:rPr>
        <w:rFonts w:asciiTheme="minorEastAsia" w:hAnsiTheme="minorEastAsia"/>
        <w:sz w:val="28"/>
      </w:rPr>
    </w:sdtEndPr>
    <w:sdtContent>
      <w:p w14:paraId="1C612CF6">
        <w:pPr>
          <w:pStyle w:val="6"/>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6 -</w:t>
        </w:r>
        <w:r>
          <w:rPr>
            <w:rFonts w:asciiTheme="minorEastAsia" w:hAnsiTheme="minorEastAsia"/>
            <w:sz w:val="28"/>
          </w:rPr>
          <w:fldChar w:fldCharType="end"/>
        </w:r>
      </w:p>
    </w:sdtContent>
  </w:sdt>
  <w:p w14:paraId="6FDEEAF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DB8A6"/>
    <w:multiLevelType w:val="singleLevel"/>
    <w:tmpl w:val="CFDDB8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ZWIzNDg2MmIzZjExOTIzMmViNTBmYTMwYTk0ZWYifQ=="/>
  </w:docVars>
  <w:rsids>
    <w:rsidRoot w:val="00351556"/>
    <w:rsid w:val="00011038"/>
    <w:rsid w:val="0008598F"/>
    <w:rsid w:val="00090611"/>
    <w:rsid w:val="000D19A5"/>
    <w:rsid w:val="000D2FFC"/>
    <w:rsid w:val="000D3314"/>
    <w:rsid w:val="000F43FF"/>
    <w:rsid w:val="00100E84"/>
    <w:rsid w:val="001473C7"/>
    <w:rsid w:val="001D1C39"/>
    <w:rsid w:val="001F6FD8"/>
    <w:rsid w:val="00200CB7"/>
    <w:rsid w:val="00216FD4"/>
    <w:rsid w:val="00271FAA"/>
    <w:rsid w:val="002B799E"/>
    <w:rsid w:val="002F418C"/>
    <w:rsid w:val="002F722D"/>
    <w:rsid w:val="00333F9C"/>
    <w:rsid w:val="00351556"/>
    <w:rsid w:val="003E2E77"/>
    <w:rsid w:val="00414BEC"/>
    <w:rsid w:val="00434E79"/>
    <w:rsid w:val="004903D6"/>
    <w:rsid w:val="004B548D"/>
    <w:rsid w:val="004C1B4D"/>
    <w:rsid w:val="004F78C4"/>
    <w:rsid w:val="00504D03"/>
    <w:rsid w:val="00510CAA"/>
    <w:rsid w:val="0053416F"/>
    <w:rsid w:val="0059173E"/>
    <w:rsid w:val="005B05AF"/>
    <w:rsid w:val="005D7057"/>
    <w:rsid w:val="00602D8F"/>
    <w:rsid w:val="00690607"/>
    <w:rsid w:val="006D2709"/>
    <w:rsid w:val="006F74FE"/>
    <w:rsid w:val="00777EE8"/>
    <w:rsid w:val="007A09E1"/>
    <w:rsid w:val="007C5B30"/>
    <w:rsid w:val="007E2D06"/>
    <w:rsid w:val="00837C02"/>
    <w:rsid w:val="0084411E"/>
    <w:rsid w:val="00860390"/>
    <w:rsid w:val="00872D9A"/>
    <w:rsid w:val="008930AA"/>
    <w:rsid w:val="008F6C6F"/>
    <w:rsid w:val="009367A4"/>
    <w:rsid w:val="00943617"/>
    <w:rsid w:val="00944047"/>
    <w:rsid w:val="00951D94"/>
    <w:rsid w:val="00974158"/>
    <w:rsid w:val="009857DF"/>
    <w:rsid w:val="00991F37"/>
    <w:rsid w:val="009D2060"/>
    <w:rsid w:val="00A00C50"/>
    <w:rsid w:val="00A52A65"/>
    <w:rsid w:val="00A9765F"/>
    <w:rsid w:val="00AC4ACE"/>
    <w:rsid w:val="00AD17F1"/>
    <w:rsid w:val="00AD4B15"/>
    <w:rsid w:val="00AE45C5"/>
    <w:rsid w:val="00AF3BA6"/>
    <w:rsid w:val="00B074CE"/>
    <w:rsid w:val="00B125DF"/>
    <w:rsid w:val="00B82A2F"/>
    <w:rsid w:val="00BC20B7"/>
    <w:rsid w:val="00BD23E4"/>
    <w:rsid w:val="00C230D4"/>
    <w:rsid w:val="00C44897"/>
    <w:rsid w:val="00C662C7"/>
    <w:rsid w:val="00C70B05"/>
    <w:rsid w:val="00C97343"/>
    <w:rsid w:val="00CB190D"/>
    <w:rsid w:val="00D02EC7"/>
    <w:rsid w:val="00D26BC3"/>
    <w:rsid w:val="00D61CDB"/>
    <w:rsid w:val="00D8026B"/>
    <w:rsid w:val="00D84313"/>
    <w:rsid w:val="00DD5FA3"/>
    <w:rsid w:val="00DD7B00"/>
    <w:rsid w:val="00DE512D"/>
    <w:rsid w:val="00E13F17"/>
    <w:rsid w:val="00E43539"/>
    <w:rsid w:val="00E50161"/>
    <w:rsid w:val="00E55064"/>
    <w:rsid w:val="00E61059"/>
    <w:rsid w:val="00E675EC"/>
    <w:rsid w:val="00EC252F"/>
    <w:rsid w:val="00EC7F29"/>
    <w:rsid w:val="00EF10AE"/>
    <w:rsid w:val="00F10782"/>
    <w:rsid w:val="00F54B44"/>
    <w:rsid w:val="00F76E0E"/>
    <w:rsid w:val="00F95043"/>
    <w:rsid w:val="00FA0746"/>
    <w:rsid w:val="00FA4C9D"/>
    <w:rsid w:val="00FA6DE0"/>
    <w:rsid w:val="013B1220"/>
    <w:rsid w:val="01893F0D"/>
    <w:rsid w:val="018F4C90"/>
    <w:rsid w:val="01AF26B2"/>
    <w:rsid w:val="01B106EF"/>
    <w:rsid w:val="01F0617E"/>
    <w:rsid w:val="02053DA3"/>
    <w:rsid w:val="02140797"/>
    <w:rsid w:val="021E2B85"/>
    <w:rsid w:val="021F2C2E"/>
    <w:rsid w:val="02365167"/>
    <w:rsid w:val="02426EF6"/>
    <w:rsid w:val="02664B38"/>
    <w:rsid w:val="028B7085"/>
    <w:rsid w:val="02AA5DB2"/>
    <w:rsid w:val="02D43EE4"/>
    <w:rsid w:val="02E9197F"/>
    <w:rsid w:val="03663332"/>
    <w:rsid w:val="03940A01"/>
    <w:rsid w:val="041A1FE5"/>
    <w:rsid w:val="04422A1B"/>
    <w:rsid w:val="04BF27BE"/>
    <w:rsid w:val="04D34B5F"/>
    <w:rsid w:val="04F42BC2"/>
    <w:rsid w:val="05485D12"/>
    <w:rsid w:val="055A7F2E"/>
    <w:rsid w:val="05C81CD8"/>
    <w:rsid w:val="060B194A"/>
    <w:rsid w:val="060F1591"/>
    <w:rsid w:val="066961F5"/>
    <w:rsid w:val="06C44421"/>
    <w:rsid w:val="071127CE"/>
    <w:rsid w:val="080E02AE"/>
    <w:rsid w:val="081A57C4"/>
    <w:rsid w:val="0836400E"/>
    <w:rsid w:val="08564B52"/>
    <w:rsid w:val="086321C6"/>
    <w:rsid w:val="08A7285B"/>
    <w:rsid w:val="08C11374"/>
    <w:rsid w:val="08DB0030"/>
    <w:rsid w:val="08FB001C"/>
    <w:rsid w:val="09911CF0"/>
    <w:rsid w:val="09BD2ACB"/>
    <w:rsid w:val="09DA753C"/>
    <w:rsid w:val="0B07047E"/>
    <w:rsid w:val="0B3C0BF1"/>
    <w:rsid w:val="0B42514B"/>
    <w:rsid w:val="0B7A1886"/>
    <w:rsid w:val="0B854889"/>
    <w:rsid w:val="0BD02347"/>
    <w:rsid w:val="0BE773DB"/>
    <w:rsid w:val="0C8D4E1C"/>
    <w:rsid w:val="0CBB5C13"/>
    <w:rsid w:val="0D3D12C4"/>
    <w:rsid w:val="0D4C4322"/>
    <w:rsid w:val="0D921FC6"/>
    <w:rsid w:val="0DDA3F3E"/>
    <w:rsid w:val="0E1845F7"/>
    <w:rsid w:val="0E9754A4"/>
    <w:rsid w:val="0EA10664"/>
    <w:rsid w:val="0EFB32DB"/>
    <w:rsid w:val="0F9E75AA"/>
    <w:rsid w:val="0FA55458"/>
    <w:rsid w:val="0FAE4BB5"/>
    <w:rsid w:val="0FC07C42"/>
    <w:rsid w:val="10165D84"/>
    <w:rsid w:val="1053177C"/>
    <w:rsid w:val="10721F62"/>
    <w:rsid w:val="107F303D"/>
    <w:rsid w:val="10AC14AC"/>
    <w:rsid w:val="10CA2E90"/>
    <w:rsid w:val="11034D52"/>
    <w:rsid w:val="110715CA"/>
    <w:rsid w:val="12006588"/>
    <w:rsid w:val="12051346"/>
    <w:rsid w:val="120F4DAA"/>
    <w:rsid w:val="124E2FCE"/>
    <w:rsid w:val="127F3932"/>
    <w:rsid w:val="12BB6901"/>
    <w:rsid w:val="12C64408"/>
    <w:rsid w:val="131C1644"/>
    <w:rsid w:val="134B392B"/>
    <w:rsid w:val="134F4462"/>
    <w:rsid w:val="13C20E94"/>
    <w:rsid w:val="13FE4C1E"/>
    <w:rsid w:val="149903B3"/>
    <w:rsid w:val="14C173C9"/>
    <w:rsid w:val="1502645E"/>
    <w:rsid w:val="15164FEC"/>
    <w:rsid w:val="15331CA3"/>
    <w:rsid w:val="1578635E"/>
    <w:rsid w:val="168668D2"/>
    <w:rsid w:val="16E70DB3"/>
    <w:rsid w:val="177470EE"/>
    <w:rsid w:val="181B430A"/>
    <w:rsid w:val="18496B12"/>
    <w:rsid w:val="18D644BE"/>
    <w:rsid w:val="1925078F"/>
    <w:rsid w:val="19FB1A23"/>
    <w:rsid w:val="1A710A21"/>
    <w:rsid w:val="1A8C2B76"/>
    <w:rsid w:val="1ACA223A"/>
    <w:rsid w:val="1B7B62BB"/>
    <w:rsid w:val="1BD03F27"/>
    <w:rsid w:val="1BDB3AFD"/>
    <w:rsid w:val="1CC21D53"/>
    <w:rsid w:val="1D742737"/>
    <w:rsid w:val="1DE82CD6"/>
    <w:rsid w:val="1E9037EB"/>
    <w:rsid w:val="1E9B24E7"/>
    <w:rsid w:val="1E9D7F0D"/>
    <w:rsid w:val="1EAD759C"/>
    <w:rsid w:val="1EAE540E"/>
    <w:rsid w:val="1EF74836"/>
    <w:rsid w:val="1EFA4B1B"/>
    <w:rsid w:val="1F30088B"/>
    <w:rsid w:val="1F686746"/>
    <w:rsid w:val="1F7044B3"/>
    <w:rsid w:val="1FB300FD"/>
    <w:rsid w:val="1FCC1528"/>
    <w:rsid w:val="20280577"/>
    <w:rsid w:val="20317C52"/>
    <w:rsid w:val="20547E7B"/>
    <w:rsid w:val="20DD74DA"/>
    <w:rsid w:val="211E7492"/>
    <w:rsid w:val="2156743C"/>
    <w:rsid w:val="219F6CB2"/>
    <w:rsid w:val="21BE3CE4"/>
    <w:rsid w:val="21CF76BD"/>
    <w:rsid w:val="21D51A69"/>
    <w:rsid w:val="22283AF7"/>
    <w:rsid w:val="222D6620"/>
    <w:rsid w:val="223B7ECB"/>
    <w:rsid w:val="22B208F0"/>
    <w:rsid w:val="22CE0A86"/>
    <w:rsid w:val="22E5177F"/>
    <w:rsid w:val="23C117BD"/>
    <w:rsid w:val="23EB63DD"/>
    <w:rsid w:val="24660F99"/>
    <w:rsid w:val="246D6E54"/>
    <w:rsid w:val="24776E8C"/>
    <w:rsid w:val="24AB07A4"/>
    <w:rsid w:val="24C13470"/>
    <w:rsid w:val="250125D6"/>
    <w:rsid w:val="251B39E6"/>
    <w:rsid w:val="25391BAF"/>
    <w:rsid w:val="25BC0FB9"/>
    <w:rsid w:val="264547E0"/>
    <w:rsid w:val="2654453C"/>
    <w:rsid w:val="2678355B"/>
    <w:rsid w:val="268824CA"/>
    <w:rsid w:val="269B6DFA"/>
    <w:rsid w:val="26B477FC"/>
    <w:rsid w:val="26B541B4"/>
    <w:rsid w:val="26C93DC7"/>
    <w:rsid w:val="27473793"/>
    <w:rsid w:val="279F516C"/>
    <w:rsid w:val="291E5681"/>
    <w:rsid w:val="29600530"/>
    <w:rsid w:val="298454BE"/>
    <w:rsid w:val="29903828"/>
    <w:rsid w:val="29E505B1"/>
    <w:rsid w:val="2A644DF3"/>
    <w:rsid w:val="2A820899"/>
    <w:rsid w:val="2A8D7776"/>
    <w:rsid w:val="2AA12B47"/>
    <w:rsid w:val="2AC57C9D"/>
    <w:rsid w:val="2AF942B8"/>
    <w:rsid w:val="2B050D8C"/>
    <w:rsid w:val="2B0A5B4C"/>
    <w:rsid w:val="2B2E4522"/>
    <w:rsid w:val="2B2E5919"/>
    <w:rsid w:val="2BCE5985"/>
    <w:rsid w:val="2C0C63D6"/>
    <w:rsid w:val="2C4F36C3"/>
    <w:rsid w:val="2C9E6E09"/>
    <w:rsid w:val="2CB5109F"/>
    <w:rsid w:val="2CF4312D"/>
    <w:rsid w:val="2D757664"/>
    <w:rsid w:val="2DF31731"/>
    <w:rsid w:val="2E170CF8"/>
    <w:rsid w:val="2E7823AF"/>
    <w:rsid w:val="2E832216"/>
    <w:rsid w:val="2EC73014"/>
    <w:rsid w:val="2EF645CB"/>
    <w:rsid w:val="2F1C1598"/>
    <w:rsid w:val="2F3C4731"/>
    <w:rsid w:val="2F480F22"/>
    <w:rsid w:val="2FCC7577"/>
    <w:rsid w:val="2FFB5575"/>
    <w:rsid w:val="30247AF3"/>
    <w:rsid w:val="303A25B1"/>
    <w:rsid w:val="30745FF7"/>
    <w:rsid w:val="310F0E31"/>
    <w:rsid w:val="312C461E"/>
    <w:rsid w:val="31622E37"/>
    <w:rsid w:val="31A50FCE"/>
    <w:rsid w:val="31AF66CC"/>
    <w:rsid w:val="32026C34"/>
    <w:rsid w:val="32BA4912"/>
    <w:rsid w:val="344040B0"/>
    <w:rsid w:val="344D4A45"/>
    <w:rsid w:val="346C3CD8"/>
    <w:rsid w:val="346E16A2"/>
    <w:rsid w:val="34862A17"/>
    <w:rsid w:val="34B314D2"/>
    <w:rsid w:val="350D312C"/>
    <w:rsid w:val="353754FA"/>
    <w:rsid w:val="359C1C05"/>
    <w:rsid w:val="36411523"/>
    <w:rsid w:val="36447990"/>
    <w:rsid w:val="36617E01"/>
    <w:rsid w:val="369963AE"/>
    <w:rsid w:val="36CB6521"/>
    <w:rsid w:val="36EC78AF"/>
    <w:rsid w:val="37635AAC"/>
    <w:rsid w:val="376A745A"/>
    <w:rsid w:val="39277FB8"/>
    <w:rsid w:val="39D84C0F"/>
    <w:rsid w:val="3A040047"/>
    <w:rsid w:val="3A0F27F4"/>
    <w:rsid w:val="3A326F0C"/>
    <w:rsid w:val="3A370C9F"/>
    <w:rsid w:val="3A52627F"/>
    <w:rsid w:val="3A7D33B7"/>
    <w:rsid w:val="3A8C28B4"/>
    <w:rsid w:val="3AC34F92"/>
    <w:rsid w:val="3ADF5CFD"/>
    <w:rsid w:val="3AE02570"/>
    <w:rsid w:val="3AE46CA7"/>
    <w:rsid w:val="3B163EAA"/>
    <w:rsid w:val="3B201687"/>
    <w:rsid w:val="3B791E14"/>
    <w:rsid w:val="3C05546B"/>
    <w:rsid w:val="3C113990"/>
    <w:rsid w:val="3C616A4E"/>
    <w:rsid w:val="3C87219B"/>
    <w:rsid w:val="3C8C2CA1"/>
    <w:rsid w:val="3CE82326"/>
    <w:rsid w:val="3CF265DE"/>
    <w:rsid w:val="3D1D7E1B"/>
    <w:rsid w:val="3D502796"/>
    <w:rsid w:val="3D73186C"/>
    <w:rsid w:val="3D7A3D2E"/>
    <w:rsid w:val="3D87324E"/>
    <w:rsid w:val="3DF855E5"/>
    <w:rsid w:val="3E0C3F83"/>
    <w:rsid w:val="3E1201FF"/>
    <w:rsid w:val="3E46435B"/>
    <w:rsid w:val="3E5969EC"/>
    <w:rsid w:val="3EB20159"/>
    <w:rsid w:val="3EB91F80"/>
    <w:rsid w:val="3EE23CB5"/>
    <w:rsid w:val="3EE31BE2"/>
    <w:rsid w:val="3EEF48F8"/>
    <w:rsid w:val="404222F3"/>
    <w:rsid w:val="40D42316"/>
    <w:rsid w:val="411C24F6"/>
    <w:rsid w:val="41610CED"/>
    <w:rsid w:val="41732AF9"/>
    <w:rsid w:val="419E6795"/>
    <w:rsid w:val="41C06BAD"/>
    <w:rsid w:val="41C07ED9"/>
    <w:rsid w:val="41E95015"/>
    <w:rsid w:val="42B130E5"/>
    <w:rsid w:val="42C44AEF"/>
    <w:rsid w:val="430E7CDB"/>
    <w:rsid w:val="43257346"/>
    <w:rsid w:val="43B21BEF"/>
    <w:rsid w:val="43DA60A6"/>
    <w:rsid w:val="44023A96"/>
    <w:rsid w:val="44545CB7"/>
    <w:rsid w:val="445A4F50"/>
    <w:rsid w:val="44AD5269"/>
    <w:rsid w:val="44B208D6"/>
    <w:rsid w:val="44D053D5"/>
    <w:rsid w:val="44D3729C"/>
    <w:rsid w:val="45C03E41"/>
    <w:rsid w:val="460007D8"/>
    <w:rsid w:val="46145071"/>
    <w:rsid w:val="46380A1F"/>
    <w:rsid w:val="463E5E11"/>
    <w:rsid w:val="4676267D"/>
    <w:rsid w:val="467F4423"/>
    <w:rsid w:val="46A83776"/>
    <w:rsid w:val="46DB3181"/>
    <w:rsid w:val="46E03F37"/>
    <w:rsid w:val="46E80E37"/>
    <w:rsid w:val="47346614"/>
    <w:rsid w:val="478F3D32"/>
    <w:rsid w:val="479D2E28"/>
    <w:rsid w:val="47DE0537"/>
    <w:rsid w:val="47E64B75"/>
    <w:rsid w:val="47EB0CFA"/>
    <w:rsid w:val="47F50BEE"/>
    <w:rsid w:val="48053344"/>
    <w:rsid w:val="48182209"/>
    <w:rsid w:val="49F45811"/>
    <w:rsid w:val="4A262F08"/>
    <w:rsid w:val="4A8B59E3"/>
    <w:rsid w:val="4AD931EE"/>
    <w:rsid w:val="4AF03465"/>
    <w:rsid w:val="4AF8036E"/>
    <w:rsid w:val="4B064EE6"/>
    <w:rsid w:val="4C1A0FBA"/>
    <w:rsid w:val="4C1A4FF8"/>
    <w:rsid w:val="4C3168C8"/>
    <w:rsid w:val="4C806862"/>
    <w:rsid w:val="4D960471"/>
    <w:rsid w:val="4E0B238F"/>
    <w:rsid w:val="4E6963EF"/>
    <w:rsid w:val="4E71254B"/>
    <w:rsid w:val="4E741FAE"/>
    <w:rsid w:val="4F6051A4"/>
    <w:rsid w:val="4FBA587C"/>
    <w:rsid w:val="50182C6C"/>
    <w:rsid w:val="50F8788E"/>
    <w:rsid w:val="50FC4AB9"/>
    <w:rsid w:val="51066867"/>
    <w:rsid w:val="51B831DF"/>
    <w:rsid w:val="51C46BAF"/>
    <w:rsid w:val="5266213A"/>
    <w:rsid w:val="527D3F03"/>
    <w:rsid w:val="52BD1EE1"/>
    <w:rsid w:val="546D0AEE"/>
    <w:rsid w:val="54B07733"/>
    <w:rsid w:val="552556EE"/>
    <w:rsid w:val="55A536CB"/>
    <w:rsid w:val="55B30F02"/>
    <w:rsid w:val="55C00CB9"/>
    <w:rsid w:val="563F01F9"/>
    <w:rsid w:val="563F227E"/>
    <w:rsid w:val="564B20A8"/>
    <w:rsid w:val="56680C7F"/>
    <w:rsid w:val="568C43F4"/>
    <w:rsid w:val="56BB003A"/>
    <w:rsid w:val="56EB6C96"/>
    <w:rsid w:val="570E3F42"/>
    <w:rsid w:val="57270903"/>
    <w:rsid w:val="573A7667"/>
    <w:rsid w:val="575545D9"/>
    <w:rsid w:val="576D79E7"/>
    <w:rsid w:val="57BE320B"/>
    <w:rsid w:val="57C17518"/>
    <w:rsid w:val="57CA0EF7"/>
    <w:rsid w:val="585B7A89"/>
    <w:rsid w:val="58C46142"/>
    <w:rsid w:val="594F6321"/>
    <w:rsid w:val="59680B07"/>
    <w:rsid w:val="598646BC"/>
    <w:rsid w:val="598B7156"/>
    <w:rsid w:val="599623E3"/>
    <w:rsid w:val="59C029F9"/>
    <w:rsid w:val="59DC20AE"/>
    <w:rsid w:val="5A7D12DB"/>
    <w:rsid w:val="5AF64C2A"/>
    <w:rsid w:val="5B355C32"/>
    <w:rsid w:val="5B663147"/>
    <w:rsid w:val="5B835A63"/>
    <w:rsid w:val="5BFB415E"/>
    <w:rsid w:val="5C040C95"/>
    <w:rsid w:val="5C514D9F"/>
    <w:rsid w:val="5C545172"/>
    <w:rsid w:val="5C5B3386"/>
    <w:rsid w:val="5CC13702"/>
    <w:rsid w:val="5D1F3252"/>
    <w:rsid w:val="5D99648D"/>
    <w:rsid w:val="5D9B2A31"/>
    <w:rsid w:val="5DA202E4"/>
    <w:rsid w:val="5E033D3B"/>
    <w:rsid w:val="5E2055A6"/>
    <w:rsid w:val="5E244BE4"/>
    <w:rsid w:val="5E470926"/>
    <w:rsid w:val="5E700C8C"/>
    <w:rsid w:val="5EB54023"/>
    <w:rsid w:val="5EBA39E1"/>
    <w:rsid w:val="5ED86942"/>
    <w:rsid w:val="5EF70EB7"/>
    <w:rsid w:val="5EF83629"/>
    <w:rsid w:val="5F594716"/>
    <w:rsid w:val="5FC76398"/>
    <w:rsid w:val="5FCA376B"/>
    <w:rsid w:val="5FDE3F8D"/>
    <w:rsid w:val="5FF6215D"/>
    <w:rsid w:val="605A50C3"/>
    <w:rsid w:val="60B76304"/>
    <w:rsid w:val="60CC13A9"/>
    <w:rsid w:val="60FE18B1"/>
    <w:rsid w:val="60FF6082"/>
    <w:rsid w:val="612C0FE0"/>
    <w:rsid w:val="61390588"/>
    <w:rsid w:val="618E2DAF"/>
    <w:rsid w:val="621566F6"/>
    <w:rsid w:val="62317447"/>
    <w:rsid w:val="627D701E"/>
    <w:rsid w:val="628C1FF9"/>
    <w:rsid w:val="62B73249"/>
    <w:rsid w:val="62E36957"/>
    <w:rsid w:val="630E2FC3"/>
    <w:rsid w:val="630F0887"/>
    <w:rsid w:val="63470F05"/>
    <w:rsid w:val="63A14798"/>
    <w:rsid w:val="63D304BE"/>
    <w:rsid w:val="64457AB5"/>
    <w:rsid w:val="645549B5"/>
    <w:rsid w:val="647B508E"/>
    <w:rsid w:val="64A9235B"/>
    <w:rsid w:val="64BD42CD"/>
    <w:rsid w:val="653C16F8"/>
    <w:rsid w:val="65426B56"/>
    <w:rsid w:val="658267E5"/>
    <w:rsid w:val="65C13B8F"/>
    <w:rsid w:val="65F15BAC"/>
    <w:rsid w:val="65F2383D"/>
    <w:rsid w:val="66200F7B"/>
    <w:rsid w:val="663256A2"/>
    <w:rsid w:val="663F509C"/>
    <w:rsid w:val="66437937"/>
    <w:rsid w:val="6662078B"/>
    <w:rsid w:val="66621F33"/>
    <w:rsid w:val="66705AC2"/>
    <w:rsid w:val="66A15B5F"/>
    <w:rsid w:val="673B3682"/>
    <w:rsid w:val="676F7BC1"/>
    <w:rsid w:val="683538DD"/>
    <w:rsid w:val="68411AAF"/>
    <w:rsid w:val="68FF6A21"/>
    <w:rsid w:val="69223882"/>
    <w:rsid w:val="699957BA"/>
    <w:rsid w:val="69BC6B1E"/>
    <w:rsid w:val="6A0F212B"/>
    <w:rsid w:val="6A2A05B6"/>
    <w:rsid w:val="6A316C76"/>
    <w:rsid w:val="6A513BBF"/>
    <w:rsid w:val="6A573B7E"/>
    <w:rsid w:val="6A6B7C83"/>
    <w:rsid w:val="6AA8183C"/>
    <w:rsid w:val="6AAA08DA"/>
    <w:rsid w:val="6AE50E99"/>
    <w:rsid w:val="6B3065C4"/>
    <w:rsid w:val="6B3A3C46"/>
    <w:rsid w:val="6C39182D"/>
    <w:rsid w:val="6C3F46A6"/>
    <w:rsid w:val="6C7E0BA0"/>
    <w:rsid w:val="6C9D291B"/>
    <w:rsid w:val="6CC26096"/>
    <w:rsid w:val="6D221659"/>
    <w:rsid w:val="6D3C7A0F"/>
    <w:rsid w:val="6D9775AA"/>
    <w:rsid w:val="6DC11A30"/>
    <w:rsid w:val="6E2B1612"/>
    <w:rsid w:val="6E31433B"/>
    <w:rsid w:val="6E8F2C18"/>
    <w:rsid w:val="6E91497C"/>
    <w:rsid w:val="6EA076EE"/>
    <w:rsid w:val="6EA7259F"/>
    <w:rsid w:val="6EC15BED"/>
    <w:rsid w:val="6F161D79"/>
    <w:rsid w:val="6F4360B4"/>
    <w:rsid w:val="6F4F1E59"/>
    <w:rsid w:val="6F8E0931"/>
    <w:rsid w:val="706300DA"/>
    <w:rsid w:val="713274AD"/>
    <w:rsid w:val="71F753C9"/>
    <w:rsid w:val="72244EAD"/>
    <w:rsid w:val="72666043"/>
    <w:rsid w:val="72A0286F"/>
    <w:rsid w:val="72B37C89"/>
    <w:rsid w:val="72DF0FDB"/>
    <w:rsid w:val="7336170F"/>
    <w:rsid w:val="73866918"/>
    <w:rsid w:val="741C1278"/>
    <w:rsid w:val="74217460"/>
    <w:rsid w:val="744445B8"/>
    <w:rsid w:val="745C6E00"/>
    <w:rsid w:val="749B6954"/>
    <w:rsid w:val="74E75773"/>
    <w:rsid w:val="751E39E5"/>
    <w:rsid w:val="759C7168"/>
    <w:rsid w:val="75A21079"/>
    <w:rsid w:val="766626C4"/>
    <w:rsid w:val="767D4029"/>
    <w:rsid w:val="768B1D57"/>
    <w:rsid w:val="76A64926"/>
    <w:rsid w:val="76DF266D"/>
    <w:rsid w:val="771F7677"/>
    <w:rsid w:val="7745280D"/>
    <w:rsid w:val="77827972"/>
    <w:rsid w:val="77C52994"/>
    <w:rsid w:val="77E57CB2"/>
    <w:rsid w:val="77FB30C8"/>
    <w:rsid w:val="78794AD3"/>
    <w:rsid w:val="788C76FF"/>
    <w:rsid w:val="78C30F35"/>
    <w:rsid w:val="78CF354C"/>
    <w:rsid w:val="78E749EA"/>
    <w:rsid w:val="79095BD7"/>
    <w:rsid w:val="79464CA8"/>
    <w:rsid w:val="796259BE"/>
    <w:rsid w:val="79631FEB"/>
    <w:rsid w:val="796C56FF"/>
    <w:rsid w:val="798A5904"/>
    <w:rsid w:val="79A81022"/>
    <w:rsid w:val="79D969B1"/>
    <w:rsid w:val="7A4606D4"/>
    <w:rsid w:val="7A5510E5"/>
    <w:rsid w:val="7AC266DA"/>
    <w:rsid w:val="7AF82D05"/>
    <w:rsid w:val="7B0073B9"/>
    <w:rsid w:val="7B210682"/>
    <w:rsid w:val="7B3700B7"/>
    <w:rsid w:val="7B6E7730"/>
    <w:rsid w:val="7B7276FB"/>
    <w:rsid w:val="7BA805A1"/>
    <w:rsid w:val="7BA86015"/>
    <w:rsid w:val="7BA9731D"/>
    <w:rsid w:val="7C0E38DC"/>
    <w:rsid w:val="7C2C6DB6"/>
    <w:rsid w:val="7D2F4C3A"/>
    <w:rsid w:val="7D540515"/>
    <w:rsid w:val="7D5A51AD"/>
    <w:rsid w:val="7D6572E7"/>
    <w:rsid w:val="7D68339A"/>
    <w:rsid w:val="7D7E2B18"/>
    <w:rsid w:val="7DB305EC"/>
    <w:rsid w:val="7DE70CF3"/>
    <w:rsid w:val="7E151F00"/>
    <w:rsid w:val="7E174DF4"/>
    <w:rsid w:val="7F0C4F86"/>
    <w:rsid w:val="7FB96400"/>
    <w:rsid w:val="7FD14AFB"/>
    <w:rsid w:val="7FE4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line="360" w:lineRule="auto"/>
      <w:ind w:left="0" w:firstLine="0" w:firstLineChars="0"/>
      <w:jc w:val="left"/>
      <w:outlineLvl w:val="0"/>
    </w:pPr>
    <w:rPr>
      <w:rFonts w:eastAsia="黑体"/>
      <w:bCs/>
      <w:color w:val="000000"/>
      <w:kern w:val="44"/>
      <w:sz w:val="30"/>
      <w:szCs w:val="30"/>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风评表头"/>
    <w:basedOn w:val="1"/>
    <w:next w:val="1"/>
    <w:qFormat/>
    <w:uiPriority w:val="0"/>
    <w:pPr>
      <w:spacing w:beforeLines="100"/>
      <w:jc w:val="center"/>
    </w:pPr>
    <w:rPr>
      <w:rFonts w:eastAsia="黑体"/>
      <w:b/>
    </w:rPr>
  </w:style>
  <w:style w:type="paragraph" w:styleId="4">
    <w:name w:val="Normal Indent"/>
    <w:basedOn w:val="1"/>
    <w:qFormat/>
    <w:uiPriority w:val="0"/>
    <w:pPr>
      <w:ind w:firstLine="42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2DA69-8E37-4B85-B084-80DACD7354B0}">
  <ds:schemaRefs/>
</ds:datastoreItem>
</file>

<file path=docProps/app.xml><?xml version="1.0" encoding="utf-8"?>
<Properties xmlns="http://schemas.openxmlformats.org/officeDocument/2006/extended-properties" xmlns:vt="http://schemas.openxmlformats.org/officeDocument/2006/docPropsVTypes">
  <Template>Normal</Template>
  <Company>A</Company>
  <Pages>7</Pages>
  <Words>2810</Words>
  <Characters>3095</Characters>
  <Lines>23</Lines>
  <Paragraphs>6</Paragraphs>
  <TotalTime>0</TotalTime>
  <ScaleCrop>false</ScaleCrop>
  <LinksUpToDate>false</LinksUpToDate>
  <CharactersWithSpaces>3107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2020-01-19T05:39:00Z</dcterms:created>
  <dc:creator>cuijie</dc:creator>
  <cp:lastModifiedBy>水笔仔</cp:lastModifiedBy>
  <cp:lastPrinted>2022-12-27T03:19:00Z</cp:lastPrinted>
  <dcterms:modified xsi:type="dcterms:W3CDTF">2024-07-30T02:00:01Z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36B656DDE51A4709950A32BA6DC9C33C_12</vt:lpwstr>
  </property>
</Properties>
</file>